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jc w:val="center"/>
        <w:rPr>
          <w:rFonts w:ascii="Calibri" w:eastAsia="Calibri" w:hAnsi="Calibri" w:cs="Calibri"/>
          <w:b/>
        </w:rPr>
      </w:pPr>
    </w:p>
    <w:p w:rsidR="00430C51" w:rsidRDefault="00725806">
      <w:pPr>
        <w:spacing w:after="200" w:line="276" w:lineRule="auto"/>
        <w:jc w:val="center"/>
        <w:rPr>
          <w:rFonts w:ascii="Calibri" w:eastAsia="Calibri" w:hAnsi="Calibri" w:cs="Calibri"/>
          <w:b/>
          <w:sz w:val="40"/>
        </w:rPr>
      </w:pPr>
      <w:r>
        <w:rPr>
          <w:rFonts w:ascii="Calibri" w:eastAsia="Calibri" w:hAnsi="Calibri" w:cs="Calibri"/>
          <w:b/>
          <w:sz w:val="40"/>
        </w:rPr>
        <w:t>MEMORIAL DESCRITIVO DE INSTALAÇÃO DO SISTEMA DE SUPERVISÃO E CONTROLE PREDIAL (SSCP)</w:t>
      </w:r>
    </w:p>
    <w:p w:rsidR="00725806" w:rsidRDefault="00725806">
      <w:pPr>
        <w:spacing w:after="200" w:line="276" w:lineRule="auto"/>
        <w:jc w:val="center"/>
        <w:rPr>
          <w:rFonts w:ascii="Calibri" w:eastAsia="Calibri" w:hAnsi="Calibri" w:cs="Calibri"/>
          <w:b/>
          <w:sz w:val="40"/>
        </w:rPr>
      </w:pPr>
    </w:p>
    <w:p w:rsidR="00725806" w:rsidRDefault="00725806">
      <w:pPr>
        <w:spacing w:after="200" w:line="276" w:lineRule="auto"/>
        <w:jc w:val="center"/>
        <w:rPr>
          <w:rFonts w:ascii="Calibri" w:eastAsia="Calibri" w:hAnsi="Calibri" w:cs="Calibri"/>
          <w:b/>
          <w:sz w:val="40"/>
        </w:rPr>
      </w:pPr>
      <w:r>
        <w:rPr>
          <w:rFonts w:ascii="Calibri" w:eastAsia="Calibri" w:hAnsi="Calibri" w:cs="Calibri"/>
          <w:b/>
          <w:sz w:val="40"/>
        </w:rPr>
        <w:t>PR</w:t>
      </w:r>
      <w:r w:rsidR="0017219E">
        <w:rPr>
          <w:rFonts w:ascii="Calibri" w:eastAsia="Calibri" w:hAnsi="Calibri" w:cs="Calibri"/>
          <w:b/>
          <w:sz w:val="40"/>
        </w:rPr>
        <w:t>RR</w:t>
      </w:r>
      <w:r>
        <w:rPr>
          <w:rFonts w:ascii="Calibri" w:eastAsia="Calibri" w:hAnsi="Calibri" w:cs="Calibri"/>
          <w:b/>
          <w:sz w:val="40"/>
        </w:rPr>
        <w:t>–</w:t>
      </w:r>
      <w:r w:rsidRPr="00725806">
        <w:rPr>
          <w:rFonts w:ascii="Calibri" w:eastAsia="Calibri" w:hAnsi="Calibri" w:cs="Calibri"/>
          <w:b/>
          <w:sz w:val="40"/>
        </w:rPr>
        <w:t xml:space="preserve">PROCURADORIA GERAL DA REPUBLICA DE </w:t>
      </w:r>
      <w:r w:rsidR="0017219E">
        <w:rPr>
          <w:rFonts w:ascii="Calibri" w:eastAsia="Calibri" w:hAnsi="Calibri" w:cs="Calibri"/>
          <w:b/>
          <w:sz w:val="40"/>
        </w:rPr>
        <w:t>RORAIMA</w:t>
      </w:r>
      <w:bookmarkStart w:id="0" w:name="_GoBack"/>
      <w:bookmarkEnd w:id="0"/>
    </w:p>
    <w:p w:rsidR="00430C51" w:rsidRDefault="00430C51">
      <w:pPr>
        <w:spacing w:after="200" w:line="276" w:lineRule="auto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  <w:b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</w:rPr>
      </w:pPr>
    </w:p>
    <w:p w:rsidR="00430C51" w:rsidRDefault="00430C51">
      <w:pPr>
        <w:spacing w:after="200" w:line="276" w:lineRule="auto"/>
        <w:rPr>
          <w:rFonts w:ascii="Calibri" w:eastAsia="Calibri" w:hAnsi="Calibri" w:cs="Calibri"/>
        </w:rPr>
      </w:pPr>
    </w:p>
    <w:p w:rsidR="005C13FD" w:rsidRDefault="005C13FD" w:rsidP="005C13FD">
      <w:pPr>
        <w:spacing w:after="0" w:line="240" w:lineRule="auto"/>
        <w:ind w:left="720"/>
        <w:jc w:val="both"/>
        <w:rPr>
          <w:rFonts w:ascii="Arial" w:eastAsia="Arial" w:hAnsi="Arial" w:cs="Arial"/>
          <w:b/>
          <w:sz w:val="24"/>
        </w:rPr>
      </w:pPr>
    </w:p>
    <w:p w:rsidR="00430C51" w:rsidRDefault="00725806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Objetivo</w:t>
      </w:r>
    </w:p>
    <w:p w:rsidR="00430C51" w:rsidRDefault="00430C51">
      <w:pPr>
        <w:spacing w:after="0" w:line="240" w:lineRule="auto"/>
        <w:ind w:left="390"/>
        <w:jc w:val="both"/>
        <w:rPr>
          <w:rFonts w:ascii="Arial" w:eastAsia="Arial" w:hAnsi="Arial" w:cs="Arial"/>
          <w:b/>
          <w:sz w:val="24"/>
        </w:rPr>
      </w:pP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Este documento trata-se memorial descritivo do projeto de automação da Procuradoria da república de Tocantins.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Este documento contém os descritivos gerais do sistema, os descritivos técnicos da rede de comunicações do sistema, os descritivos dos sistemas controlados e os processos de controle.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seção </w:t>
      </w:r>
      <w:r>
        <w:rPr>
          <w:rFonts w:ascii="Arial" w:eastAsia="Arial" w:hAnsi="Arial" w:cs="Arial"/>
          <w:b/>
          <w:i/>
          <w:sz w:val="24"/>
        </w:rPr>
        <w:t>Descrição dos Processos</w:t>
      </w:r>
      <w:r>
        <w:rPr>
          <w:rFonts w:ascii="Arial" w:eastAsia="Arial" w:hAnsi="Arial" w:cs="Arial"/>
          <w:sz w:val="24"/>
        </w:rPr>
        <w:t xml:space="preserve"> inclui descritivos detalhados dos sistemas controlados. Para facilitar o entendimento, apresenta-se separadamente os sistemas, descrevendo as funções de controle e gerencia mento associadas e os principais parâmetros que permitem ajustes específicos.</w:t>
      </w:r>
    </w:p>
    <w:p w:rsidR="00430C51" w:rsidRDefault="00430C51">
      <w:pPr>
        <w:tabs>
          <w:tab w:val="left" w:pos="284"/>
        </w:tabs>
        <w:spacing w:after="200" w:line="276" w:lineRule="auto"/>
        <w:ind w:firstLine="851"/>
        <w:rPr>
          <w:rFonts w:ascii="Calibri" w:eastAsia="Calibri" w:hAnsi="Calibri" w:cs="Calibri"/>
        </w:rPr>
      </w:pPr>
    </w:p>
    <w:p w:rsidR="00430C51" w:rsidRDefault="00725806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Objeto</w:t>
      </w:r>
    </w:p>
    <w:p w:rsidR="00430C51" w:rsidRDefault="00430C51">
      <w:pPr>
        <w:spacing w:after="0" w:line="240" w:lineRule="auto"/>
        <w:ind w:left="390"/>
        <w:jc w:val="both"/>
        <w:rPr>
          <w:rFonts w:ascii="Arial" w:eastAsia="Arial" w:hAnsi="Arial" w:cs="Arial"/>
          <w:b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 fornecimento inclui a fabricação, fornecimento, instalação, transporte, montagem e testes dos equipamentos, hardwares e softwares necessários para garantia de seu perfeito funcionamento e colocação em serviço do </w:t>
      </w:r>
      <w:r>
        <w:rPr>
          <w:rFonts w:ascii="Arial" w:eastAsia="Arial" w:hAnsi="Arial" w:cs="Arial"/>
          <w:b/>
          <w:sz w:val="24"/>
        </w:rPr>
        <w:t>SSCP</w:t>
      </w:r>
      <w:r>
        <w:rPr>
          <w:rFonts w:ascii="ArialMT" w:eastAsia="ArialMT" w:hAnsi="ArialMT" w:cs="ArialMT"/>
          <w:sz w:val="24"/>
        </w:rPr>
        <w:t xml:space="preserve"> para o prédio da PRTO incluindo, manuais de operação, administração, manutenção e comissionamento.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SSCP é composto por todas as controladoras, módulos de entradas e saídas analógicas e/ou digitais, fontes, disjuntores, quadros, calhas, relés, bornes, dutos etc., necessárias para o monitoramento e controle da lista de pontos anexa.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As controladores e módulos I/O, bem como demais componentes do sistema de SSCP devem comunicar-se através do protocolo </w:t>
      </w:r>
      <w:proofErr w:type="spellStart"/>
      <w:r>
        <w:rPr>
          <w:rFonts w:ascii="ArialMT" w:eastAsia="ArialMT" w:hAnsi="ArialMT" w:cs="ArialMT"/>
          <w:sz w:val="24"/>
        </w:rPr>
        <w:t>BacNET</w:t>
      </w:r>
      <w:proofErr w:type="spellEnd"/>
      <w:r>
        <w:rPr>
          <w:rFonts w:ascii="ArialMT" w:eastAsia="ArialMT" w:hAnsi="ArialMT" w:cs="ArialMT"/>
          <w:sz w:val="24"/>
        </w:rPr>
        <w:t xml:space="preserve"> e deverão ser conectados </w:t>
      </w:r>
      <w:proofErr w:type="spellStart"/>
      <w:r>
        <w:rPr>
          <w:rFonts w:ascii="ArialMT" w:eastAsia="ArialMT" w:hAnsi="ArialMT" w:cs="ArialMT"/>
          <w:sz w:val="24"/>
        </w:rPr>
        <w:t>a</w:t>
      </w:r>
      <w:proofErr w:type="spellEnd"/>
      <w:r>
        <w:rPr>
          <w:rFonts w:ascii="ArialMT" w:eastAsia="ArialMT" w:hAnsi="ArialMT" w:cs="ArialMT"/>
          <w:sz w:val="24"/>
        </w:rPr>
        <w:t xml:space="preserve"> dispositivo de hardware gerenciador de rede utilizando o mesmo protocolo.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hardware gerenciador de rede deve ser conectado a servidores redundantes e virtualizados, de forma que em caso de falha de um dos equipamentos, o outro assume o sistema, sem prejuízo de histórico de armazenamento de dados, alarmes, etc. e perda do controle, devendo garantir a alta disponibilidade não apenas em nível de hardwares (quantidade de máquinas), mas também de banco de dados.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Os Servidores em alta disponibilidade serão conectados </w:t>
      </w:r>
      <w:proofErr w:type="spellStart"/>
      <w:r>
        <w:rPr>
          <w:rFonts w:ascii="ArialMT" w:eastAsia="ArialMT" w:hAnsi="ArialMT" w:cs="ArialMT"/>
          <w:sz w:val="24"/>
        </w:rPr>
        <w:t>a</w:t>
      </w:r>
      <w:proofErr w:type="spellEnd"/>
      <w:r>
        <w:rPr>
          <w:rFonts w:ascii="ArialMT" w:eastAsia="ArialMT" w:hAnsi="ArialMT" w:cs="ArialMT"/>
          <w:sz w:val="24"/>
        </w:rPr>
        <w:t xml:space="preserve"> rede dedicada ao SSCP da PR/PR.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SSCP foi projetado e deverá possibilitar o monitoramento e controle de todos os sistemas que compões as dependências do prédio da PRTO, sejam eles: hidráulica, elétrica, elevadores e ar condicionado e integração aos demais sistemas eletrônicos como sonorização, controle de acesso, CFTV, detecção de incêndio, etc.</w:t>
      </w:r>
    </w:p>
    <w:p w:rsidR="00725806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b/>
          <w:sz w:val="24"/>
        </w:rPr>
      </w:pPr>
    </w:p>
    <w:p w:rsidR="00725806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b/>
          <w:sz w:val="24"/>
        </w:rPr>
      </w:pP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b/>
          <w:sz w:val="24"/>
        </w:rPr>
      </w:pPr>
      <w:proofErr w:type="gramStart"/>
      <w:r>
        <w:rPr>
          <w:rFonts w:ascii="Arial" w:eastAsia="Arial" w:hAnsi="Arial" w:cs="Arial"/>
          <w:b/>
          <w:sz w:val="24"/>
        </w:rPr>
        <w:lastRenderedPageBreak/>
        <w:t>3)Abrangência</w:t>
      </w:r>
      <w:proofErr w:type="gramEnd"/>
      <w:r>
        <w:rPr>
          <w:rFonts w:ascii="Arial" w:eastAsia="Arial" w:hAnsi="Arial" w:cs="Arial"/>
          <w:b/>
          <w:sz w:val="24"/>
        </w:rPr>
        <w:t xml:space="preserve"> do Sistema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Os pontos de supervisão e controle do Sistema estão divididos para executar funções de controle e monitoração dos seguintes sistemas: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i/>
          <w:sz w:val="24"/>
        </w:rPr>
        <w:t xml:space="preserve">SCAR </w:t>
      </w:r>
      <w:r>
        <w:rPr>
          <w:rFonts w:ascii="Arial" w:eastAsia="Arial" w:hAnsi="Arial" w:cs="Arial"/>
          <w:sz w:val="24"/>
        </w:rPr>
        <w:t>– Ar Condicionado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i/>
          <w:sz w:val="24"/>
        </w:rPr>
        <w:t>SGE</w:t>
      </w:r>
      <w:r>
        <w:rPr>
          <w:rFonts w:ascii="Arial" w:eastAsia="Arial" w:hAnsi="Arial" w:cs="Arial"/>
          <w:sz w:val="24"/>
        </w:rPr>
        <w:t xml:space="preserve"> – Gerenciamento de Energia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Estas funções de controle e monitoramento são executadas pelos quadros de automação (QAT), que são interligadas entre si através da rede </w:t>
      </w:r>
      <w:proofErr w:type="spellStart"/>
      <w:r>
        <w:rPr>
          <w:rFonts w:ascii="Arial" w:eastAsia="Arial" w:hAnsi="Arial" w:cs="Arial"/>
          <w:sz w:val="24"/>
        </w:rPr>
        <w:t>BACnet</w:t>
      </w:r>
      <w:proofErr w:type="spellEnd"/>
      <w:r>
        <w:rPr>
          <w:rFonts w:ascii="Arial" w:eastAsia="Arial" w:hAnsi="Arial" w:cs="Arial"/>
          <w:sz w:val="24"/>
        </w:rPr>
        <w:t xml:space="preserve"> da gerenciadora de rede NAE. Cada quadro, por sua vez, é interligado ao processo controlado ou monitorada de forma a receber e enviar os sinais elétricos e eletrônicos aos dispositivos de campo sejam quadros elétricos de equipamentos, sejam os próprios equipamentos, ou sensores e atuadores.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Os quadros contêm tipicamente: elementos de proteção elétrica, transformadores de potência, controladores específicos e elementos de interface elétrica.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Cada quadro é instalado convenientemente próxima ao processo controlado de forma a minimizar a instalação necessária. A localização dos quadros é documentada no </w:t>
      </w:r>
      <w:r>
        <w:rPr>
          <w:rFonts w:ascii="Arial" w:eastAsia="Arial" w:hAnsi="Arial" w:cs="Arial"/>
          <w:i/>
          <w:sz w:val="24"/>
        </w:rPr>
        <w:t>Projeto Executivo</w:t>
      </w:r>
      <w:r>
        <w:rPr>
          <w:rFonts w:ascii="Arial" w:eastAsia="Arial" w:hAnsi="Arial" w:cs="Arial"/>
          <w:sz w:val="24"/>
        </w:rPr>
        <w:t xml:space="preserve">. Ainda, cada quadro pode controlar simultaneamente mais de uma aplicação, através da instalação de múltiplos controladores específicos em um </w:t>
      </w:r>
      <w:proofErr w:type="spellStart"/>
      <w:r>
        <w:rPr>
          <w:rFonts w:ascii="Arial" w:eastAsia="Arial" w:hAnsi="Arial" w:cs="Arial"/>
          <w:sz w:val="24"/>
        </w:rPr>
        <w:t>únic</w:t>
      </w:r>
      <w:proofErr w:type="spellEnd"/>
      <w:r>
        <w:rPr>
          <w:rFonts w:ascii="Arial" w:eastAsia="Arial" w:hAnsi="Arial" w:cs="Arial"/>
          <w:sz w:val="24"/>
        </w:rPr>
        <w:t xml:space="preserve"> quadro.</w:t>
      </w:r>
    </w:p>
    <w:p w:rsidR="00430C51" w:rsidRDefault="00430C5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6"/>
        </w:rPr>
      </w:pPr>
      <w:r>
        <w:rPr>
          <w:rFonts w:ascii="ArialMT" w:eastAsia="ArialMT" w:hAnsi="ArialMT" w:cs="ArialMT"/>
          <w:b/>
          <w:sz w:val="26"/>
        </w:rPr>
        <w:t>Infraestrutura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6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- Todos os </w:t>
      </w:r>
      <w:proofErr w:type="gramStart"/>
      <w:r>
        <w:rPr>
          <w:rFonts w:ascii="ArialMT" w:eastAsia="ArialMT" w:hAnsi="ArialMT" w:cs="ArialMT"/>
          <w:sz w:val="24"/>
        </w:rPr>
        <w:t>cabos elétrico</w:t>
      </w:r>
      <w:proofErr w:type="gramEnd"/>
      <w:r>
        <w:rPr>
          <w:rFonts w:ascii="ArialMT" w:eastAsia="ArialMT" w:hAnsi="ArialMT" w:cs="ArialMT"/>
          <w:sz w:val="24"/>
        </w:rPr>
        <w:t xml:space="preserve">, lógicos deverão correr dentro de </w:t>
      </w:r>
      <w:proofErr w:type="spellStart"/>
      <w:r>
        <w:rPr>
          <w:rFonts w:ascii="ArialMT" w:eastAsia="ArialMT" w:hAnsi="ArialMT" w:cs="ArialMT"/>
          <w:sz w:val="24"/>
        </w:rPr>
        <w:t>eletrodutos</w:t>
      </w:r>
      <w:proofErr w:type="spellEnd"/>
      <w:r>
        <w:rPr>
          <w:rFonts w:ascii="ArialMT" w:eastAsia="ArialMT" w:hAnsi="ArialMT" w:cs="ArialMT"/>
          <w:sz w:val="24"/>
        </w:rPr>
        <w:t xml:space="preserve"> e/ou sendo inaceitável o lançamento de cabos diretamente em alvenaria e/ou concreto;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- A menos bitola </w:t>
      </w:r>
      <w:proofErr w:type="gramStart"/>
      <w:r>
        <w:rPr>
          <w:rFonts w:ascii="ArialMT" w:eastAsia="ArialMT" w:hAnsi="ArialMT" w:cs="ArialMT"/>
          <w:sz w:val="24"/>
        </w:rPr>
        <w:t>para</w:t>
      </w:r>
      <w:proofErr w:type="gramEnd"/>
      <w:r>
        <w:rPr>
          <w:rFonts w:ascii="ArialMT" w:eastAsia="ArialMT" w:hAnsi="ArialMT" w:cs="Aria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para</w:t>
      </w:r>
      <w:proofErr w:type="spellEnd"/>
      <w:r>
        <w:rPr>
          <w:rFonts w:ascii="ArialMT" w:eastAsia="ArialMT" w:hAnsi="ArialMT" w:cs="Aria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eletrodutos</w:t>
      </w:r>
      <w:proofErr w:type="spellEnd"/>
      <w:r>
        <w:rPr>
          <w:rFonts w:ascii="ArialMT" w:eastAsia="ArialMT" w:hAnsi="ArialMT" w:cs="ArialMT"/>
          <w:sz w:val="24"/>
        </w:rPr>
        <w:t xml:space="preserve"> metálicos será de 1”;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- A distância mínima entre a tubulação a tubulação de automação e qualquer </w:t>
      </w:r>
      <w:proofErr w:type="spellStart"/>
      <w:r>
        <w:rPr>
          <w:rFonts w:ascii="ArialMT" w:eastAsia="ArialMT" w:hAnsi="ArialMT" w:cs="ArialMT"/>
          <w:sz w:val="24"/>
        </w:rPr>
        <w:t>tubulalção</w:t>
      </w:r>
      <w:proofErr w:type="spellEnd"/>
      <w:r>
        <w:rPr>
          <w:rFonts w:ascii="ArialMT" w:eastAsia="ArialMT" w:hAnsi="ArialMT" w:cs="ArialMT"/>
          <w:sz w:val="24"/>
        </w:rPr>
        <w:t xml:space="preserve"> elétrica será de 12cm, exceto quando a tubulação de automação for de Ferro Galvanizado Aterrado, quando poderão ser </w:t>
      </w:r>
      <w:proofErr w:type="spellStart"/>
      <w:r>
        <w:rPr>
          <w:rFonts w:ascii="ArialMT" w:eastAsia="ArialMT" w:hAnsi="ArialMT" w:cs="ArialMT"/>
          <w:sz w:val="24"/>
        </w:rPr>
        <w:t>utulizadas</w:t>
      </w:r>
      <w:proofErr w:type="spellEnd"/>
      <w:r>
        <w:rPr>
          <w:rFonts w:ascii="ArialMT" w:eastAsia="ArialMT" w:hAnsi="ArialMT" w:cs="ArialMT"/>
          <w:sz w:val="24"/>
        </w:rPr>
        <w:t xml:space="preserve"> menores distâncias.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A infraestrutura será executada da seguinte forma, conforme o projeto: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ab/>
        <w:t xml:space="preserve">*Embutida, utilizando </w:t>
      </w:r>
      <w:proofErr w:type="spellStart"/>
      <w:r>
        <w:rPr>
          <w:rFonts w:ascii="ArialMT" w:eastAsia="ArialMT" w:hAnsi="ArialMT" w:cs="ArialMT"/>
          <w:sz w:val="24"/>
        </w:rPr>
        <w:t>eltrodutos</w:t>
      </w:r>
      <w:proofErr w:type="spellEnd"/>
      <w:r>
        <w:rPr>
          <w:rFonts w:ascii="ArialMT" w:eastAsia="ArialMT" w:hAnsi="ArialMT" w:cs="ArialMT"/>
          <w:sz w:val="24"/>
        </w:rPr>
        <w:t xml:space="preserve"> de aço galvanizado e/ou </w:t>
      </w:r>
      <w:proofErr w:type="spellStart"/>
      <w:r>
        <w:rPr>
          <w:rFonts w:ascii="ArialMT" w:eastAsia="ArialMT" w:hAnsi="ArialMT" w:cs="ArialMT"/>
          <w:sz w:val="24"/>
        </w:rPr>
        <w:t>eletrocalhas</w:t>
      </w:r>
      <w:proofErr w:type="spellEnd"/>
      <w:r>
        <w:rPr>
          <w:rFonts w:ascii="ArialMT" w:eastAsia="ArialMT" w:hAnsi="ArialMT" w:cs="ArialMT"/>
          <w:sz w:val="24"/>
        </w:rPr>
        <w:t xml:space="preserve"> metálicas embutidas na parede ou entre forro e a laje (conforme 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NBR 15.465/2007)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ab/>
        <w:t xml:space="preserve">*Aparente, utilizando-se </w:t>
      </w:r>
      <w:proofErr w:type="spellStart"/>
      <w:r>
        <w:rPr>
          <w:rFonts w:ascii="ArialMT" w:eastAsia="ArialMT" w:hAnsi="ArialMT" w:cs="ArialMT"/>
          <w:sz w:val="24"/>
        </w:rPr>
        <w:t>eletrocalhas</w:t>
      </w:r>
      <w:proofErr w:type="spellEnd"/>
      <w:r>
        <w:rPr>
          <w:rFonts w:ascii="ArialMT" w:eastAsia="ArialMT" w:hAnsi="ArialMT" w:cs="ArialMT"/>
          <w:sz w:val="24"/>
        </w:rPr>
        <w:t xml:space="preserve"> metálicas e ou </w:t>
      </w:r>
      <w:proofErr w:type="spellStart"/>
      <w:r>
        <w:rPr>
          <w:rFonts w:ascii="ArialMT" w:eastAsia="ArialMT" w:hAnsi="ArialMT" w:cs="ArialMT"/>
          <w:sz w:val="24"/>
        </w:rPr>
        <w:t>eletrodutos</w:t>
      </w:r>
      <w:proofErr w:type="spellEnd"/>
      <w:r>
        <w:rPr>
          <w:rFonts w:ascii="ArialMT" w:eastAsia="ArialMT" w:hAnsi="ArialMT" w:cs="ArialMT"/>
          <w:sz w:val="24"/>
        </w:rPr>
        <w:t xml:space="preserve"> em ferro galvanizado, sem pintura com fixação através de tirantes ou braçadeiras, podendo ser especificada pintura eletrostática para as </w:t>
      </w:r>
      <w:proofErr w:type="spellStart"/>
      <w:r>
        <w:rPr>
          <w:rFonts w:ascii="ArialMT" w:eastAsia="ArialMT" w:hAnsi="ArialMT" w:cs="ArialMT"/>
          <w:sz w:val="24"/>
        </w:rPr>
        <w:t>eletrocalhas</w:t>
      </w:r>
      <w:proofErr w:type="spellEnd"/>
      <w:r>
        <w:rPr>
          <w:rFonts w:ascii="ArialMT" w:eastAsia="ArialMT" w:hAnsi="ArialMT" w:cs="ArialMT"/>
          <w:sz w:val="24"/>
        </w:rPr>
        <w:t>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6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6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6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6"/>
        </w:rPr>
      </w:pPr>
      <w:r>
        <w:rPr>
          <w:rFonts w:ascii="ArialMT" w:eastAsia="ArialMT" w:hAnsi="ArialMT" w:cs="ArialMT"/>
          <w:b/>
          <w:sz w:val="26"/>
        </w:rPr>
        <w:t>Hidráulica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>O sistema deverá monitorar o status das bombas e reservatórios e permitir o controle do sistema, de forma que garanta o nível dos reservatórios em nível adequado e seguro para o consumo e eventual emergência que porventura possam ocorrer.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Deverá possibilitar a elaboração fácil e rápida de relatório de consumo a partir de períodos estipulados pelo operador e ainda, gerar alarmes de alta variação, nível baixo e nível alto como alerta em caso de falha de sensores, vazamentos, etc.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Será monitorado a partir de sinal digital dos respectivos hidrômetros,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200" w:line="276" w:lineRule="auto"/>
        <w:jc w:val="both"/>
        <w:rPr>
          <w:rFonts w:ascii="ArialMT" w:eastAsia="ArialMT" w:hAnsi="ArialMT" w:cs="ArialMT"/>
          <w:b/>
          <w:sz w:val="26"/>
        </w:rPr>
      </w:pPr>
      <w:r>
        <w:rPr>
          <w:rFonts w:ascii="ArialMT" w:eastAsia="ArialMT" w:hAnsi="ArialMT" w:cs="ArialMT"/>
          <w:b/>
          <w:sz w:val="26"/>
        </w:rPr>
        <w:t>Elétrica</w:t>
      </w:r>
    </w:p>
    <w:p w:rsidR="00430C51" w:rsidRDefault="00725806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sistema de controle foi projetado para:</w:t>
      </w:r>
    </w:p>
    <w:p w:rsidR="00430C51" w:rsidRDefault="00725806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Monitorar a qualidade da energia fornecida pela concessionária, devendo gerar relatórios detalhados e apurados de todas as variáveis físicas relacionadas à eletricidade, incluindo, mas não limitando a tensão por fase, corrente por fase, fator de potência, relatório de picos, disponibilidade do fornecimento, consumo, e etc.</w:t>
      </w:r>
    </w:p>
    <w:p w:rsidR="00430C51" w:rsidRDefault="00725806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Possibilitar a alternância entre as entradas de energia oriundas da concessionária, sempre que necessários como casos de falta de fase ou queda de qualidade em uma das fontes.</w:t>
      </w:r>
    </w:p>
    <w:p w:rsidR="00430C51" w:rsidRDefault="00725806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Em caso de indisponibilidade de energia elétrica, deverá identificar a demanda atual e acionar o grupo gerador no menor tempo possível, de acordo com as especificações do fabricante dos geradores.</w:t>
      </w:r>
    </w:p>
    <w:p w:rsidR="00430C51" w:rsidRDefault="00725806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Monitorar o nível de combustível, temperatura do fluido, potência gerada e todos os outros dados fornecidos pelo dispositivo gerador.</w:t>
      </w:r>
    </w:p>
    <w:p w:rsidR="00430C51" w:rsidRDefault="00725806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- Monitorar e controlar todos os circuitos de iluminação e tomadas, assim como todas as bombas, motores, </w:t>
      </w:r>
      <w:proofErr w:type="spellStart"/>
      <w:r>
        <w:rPr>
          <w:rFonts w:ascii="ArialMT" w:eastAsia="ArialMT" w:hAnsi="ArialMT" w:cs="ArialMT"/>
          <w:sz w:val="24"/>
        </w:rPr>
        <w:t>fancoils</w:t>
      </w:r>
      <w:proofErr w:type="spellEnd"/>
      <w:r>
        <w:rPr>
          <w:rFonts w:ascii="ArialMT" w:eastAsia="ArialMT" w:hAnsi="ArialMT" w:cs="ArialMT"/>
          <w:sz w:val="24"/>
        </w:rPr>
        <w:t xml:space="preserve">, </w:t>
      </w:r>
      <w:proofErr w:type="spellStart"/>
      <w:r>
        <w:rPr>
          <w:rFonts w:ascii="ArialMT" w:eastAsia="ArialMT" w:hAnsi="ArialMT" w:cs="ArialMT"/>
          <w:sz w:val="24"/>
        </w:rPr>
        <w:t>fancoletes</w:t>
      </w:r>
      <w:proofErr w:type="spellEnd"/>
      <w:r>
        <w:rPr>
          <w:rFonts w:ascii="ArialMT" w:eastAsia="ArialMT" w:hAnsi="ArialMT" w:cs="ArialMT"/>
          <w:sz w:val="24"/>
        </w:rPr>
        <w:t xml:space="preserve">, </w:t>
      </w:r>
      <w:proofErr w:type="spellStart"/>
      <w:r>
        <w:rPr>
          <w:rFonts w:ascii="ArialMT" w:eastAsia="ArialMT" w:hAnsi="ArialMT" w:cs="ArialMT"/>
          <w:sz w:val="24"/>
        </w:rPr>
        <w:t>chillers</w:t>
      </w:r>
      <w:proofErr w:type="spellEnd"/>
      <w:r>
        <w:rPr>
          <w:rFonts w:ascii="ArialMT" w:eastAsia="ArialMT" w:hAnsi="ArialMT" w:cs="ArialMT"/>
          <w:sz w:val="24"/>
        </w:rPr>
        <w:t>, etc.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Deverá possibilitar a elaboração fácil e rápida de relatório de consumo a partir de períodos estipulados pelo operador e ainda, gerar alarmes de alta variação, consumo médio diário e curva de consumo com linha de tendência.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Realizar alertas de falhas dos diversos dispositivos controlados e monitorados e de alto consumo;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- Possibilitar a criação de rotinas de desligamento de circuitos considerados de menor importância, em caso de alto consumo que ofereça alto potencial de ultrapassar KWh contratado.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CAG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</w:p>
    <w:p w:rsidR="00430C51" w:rsidRDefault="00725806">
      <w:pPr>
        <w:spacing w:after="200" w:line="276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Responsável pelo resfriamento e vazão de água que circula nas tubulações de água gelada do prédio. A água gelada, que chega às serpentinas dos </w:t>
      </w:r>
      <w:proofErr w:type="spellStart"/>
      <w:r>
        <w:rPr>
          <w:rFonts w:ascii="Arial" w:eastAsia="Arial" w:hAnsi="Arial" w:cs="Arial"/>
          <w:sz w:val="24"/>
        </w:rPr>
        <w:t>fancoils</w:t>
      </w:r>
      <w:proofErr w:type="spellEnd"/>
      <w:r>
        <w:rPr>
          <w:rFonts w:ascii="Arial" w:eastAsia="Arial" w:hAnsi="Arial" w:cs="Arial"/>
          <w:sz w:val="24"/>
        </w:rPr>
        <w:t xml:space="preserve"> e </w:t>
      </w:r>
      <w:r>
        <w:rPr>
          <w:rFonts w:ascii="Arial" w:eastAsia="Arial" w:hAnsi="Arial" w:cs="Arial"/>
          <w:sz w:val="24"/>
        </w:rPr>
        <w:lastRenderedPageBreak/>
        <w:t>trocam calor com o ar dos dutos de ar condicionado, é a responsável pela climatização dos diversos ambientes do prédio.</w:t>
      </w:r>
    </w:p>
    <w:p w:rsidR="00430C51" w:rsidRDefault="00725806">
      <w:pPr>
        <w:spacing w:after="200" w:line="276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Os responsáveis pelo resfriamento são os </w:t>
      </w:r>
      <w:proofErr w:type="spellStart"/>
      <w:r>
        <w:rPr>
          <w:rFonts w:ascii="Arial" w:eastAsia="Arial" w:hAnsi="Arial" w:cs="Arial"/>
          <w:sz w:val="24"/>
        </w:rPr>
        <w:t>Chillers</w:t>
      </w:r>
      <w:proofErr w:type="spellEnd"/>
      <w:r>
        <w:rPr>
          <w:rFonts w:ascii="Arial" w:eastAsia="Arial" w:hAnsi="Arial" w:cs="Arial"/>
          <w:sz w:val="24"/>
        </w:rPr>
        <w:t xml:space="preserve"> (do inglês, resfriadores). Todos os </w:t>
      </w:r>
      <w:proofErr w:type="spellStart"/>
      <w:r>
        <w:rPr>
          <w:rFonts w:ascii="Arial" w:eastAsia="Arial" w:hAnsi="Arial" w:cs="Arial"/>
          <w:sz w:val="24"/>
        </w:rPr>
        <w:t>Chillers</w:t>
      </w:r>
      <w:proofErr w:type="spellEnd"/>
      <w:r>
        <w:rPr>
          <w:rFonts w:ascii="Arial" w:eastAsia="Arial" w:hAnsi="Arial" w:cs="Arial"/>
          <w:sz w:val="24"/>
        </w:rPr>
        <w:t xml:space="preserve"> do prédio são centrífugos, ou seja, trabalham com compressores, turbinas, líquido refrigerante e circuitos de evaporação e condensação para resfriamento.</w:t>
      </w:r>
    </w:p>
    <w:p w:rsidR="00430C51" w:rsidRDefault="00725806">
      <w:pPr>
        <w:tabs>
          <w:tab w:val="left" w:pos="2445"/>
        </w:tabs>
        <w:spacing w:after="200" w:line="276" w:lineRule="auto"/>
        <w:jc w:val="both"/>
        <w:rPr>
          <w:rFonts w:ascii="ArialMT" w:eastAsia="ArialMT" w:hAnsi="ArialMT" w:cs="ArialMT"/>
          <w:b/>
          <w:sz w:val="26"/>
        </w:rPr>
      </w:pPr>
      <w:r>
        <w:rPr>
          <w:rFonts w:ascii="ArialMT" w:eastAsia="ArialMT" w:hAnsi="ArialMT" w:cs="ArialMT"/>
          <w:b/>
          <w:sz w:val="26"/>
        </w:rPr>
        <w:t>Ar condicionado</w:t>
      </w:r>
      <w:r>
        <w:rPr>
          <w:rFonts w:ascii="ArialMT" w:eastAsia="ArialMT" w:hAnsi="ArialMT" w:cs="ArialMT"/>
          <w:b/>
          <w:sz w:val="26"/>
        </w:rPr>
        <w:tab/>
      </w:r>
    </w:p>
    <w:p w:rsidR="00430C51" w:rsidRDefault="00725806">
      <w:pPr>
        <w:tabs>
          <w:tab w:val="left" w:pos="2445"/>
        </w:tabs>
        <w:spacing w:after="200" w:line="276" w:lineRule="auto"/>
        <w:jc w:val="both"/>
        <w:rPr>
          <w:rFonts w:ascii="ArialMT" w:eastAsia="ArialMT" w:hAnsi="ArialMT" w:cs="ArialMT"/>
          <w:sz w:val="26"/>
        </w:rPr>
      </w:pPr>
      <w:r>
        <w:rPr>
          <w:rFonts w:ascii="ArialMT" w:eastAsia="ArialMT" w:hAnsi="ArialMT" w:cs="ArialMT"/>
          <w:sz w:val="26"/>
        </w:rPr>
        <w:t>O sistema deverá proporcionar o monitoramento e controle dos dispositivos de ar condicionado de forma a possibilitar o conforte dos servidores.</w:t>
      </w:r>
    </w:p>
    <w:p w:rsidR="00430C51" w:rsidRDefault="00725806">
      <w:pPr>
        <w:tabs>
          <w:tab w:val="left" w:pos="2445"/>
        </w:tabs>
        <w:spacing w:after="200" w:line="276" w:lineRule="auto"/>
        <w:jc w:val="both"/>
        <w:rPr>
          <w:rFonts w:ascii="ArialMT" w:eastAsia="ArialMT" w:hAnsi="ArialMT" w:cs="ArialMT"/>
          <w:sz w:val="26"/>
        </w:rPr>
      </w:pPr>
      <w:r>
        <w:rPr>
          <w:rFonts w:ascii="ArialMT" w:eastAsia="ArialMT" w:hAnsi="ArialMT" w:cs="ArialMT"/>
          <w:sz w:val="26"/>
        </w:rPr>
        <w:t xml:space="preserve">Deverá dimensionar a temperatura de saída de água gelada do </w:t>
      </w:r>
      <w:proofErr w:type="spellStart"/>
      <w:r>
        <w:rPr>
          <w:rFonts w:ascii="ArialMT" w:eastAsia="ArialMT" w:hAnsi="ArialMT" w:cs="ArialMT"/>
          <w:sz w:val="26"/>
        </w:rPr>
        <w:t>chiller</w:t>
      </w:r>
      <w:proofErr w:type="spellEnd"/>
      <w:r>
        <w:rPr>
          <w:rFonts w:ascii="ArialMT" w:eastAsia="ArialMT" w:hAnsi="ArialMT" w:cs="ArialMT"/>
          <w:sz w:val="26"/>
        </w:rPr>
        <w:t xml:space="preserve"> para o prédio, bem como a vazão que suporte a carga térmica gerada pelos set-points de temperatura de todos os usuários finais nos andares do prédio e acionará a quantidade de equipamentos e suas respectivas potências de forma a garantir o correto e eficiente funcionamento do sistema. </w:t>
      </w:r>
      <w:proofErr w:type="spellStart"/>
      <w:r>
        <w:rPr>
          <w:rFonts w:ascii="ArialMT" w:eastAsia="ArialMT" w:hAnsi="ArialMT" w:cs="ArialMT"/>
          <w:sz w:val="26"/>
        </w:rPr>
        <w:t>Fancoil</w:t>
      </w:r>
      <w:proofErr w:type="spellEnd"/>
      <w:r>
        <w:rPr>
          <w:rFonts w:ascii="ArialMT" w:eastAsia="ArialMT" w:hAnsi="ArialMT" w:cs="ArialMT"/>
          <w:sz w:val="26"/>
        </w:rPr>
        <w:t xml:space="preserve"> e </w:t>
      </w:r>
      <w:proofErr w:type="spellStart"/>
      <w:r>
        <w:rPr>
          <w:rFonts w:ascii="ArialMT" w:eastAsia="ArialMT" w:hAnsi="ArialMT" w:cs="ArialMT"/>
          <w:sz w:val="26"/>
        </w:rPr>
        <w:t>fancoletes</w:t>
      </w:r>
      <w:proofErr w:type="spellEnd"/>
      <w:r>
        <w:rPr>
          <w:rFonts w:ascii="ArialMT" w:eastAsia="ArialMT" w:hAnsi="ArialMT" w:cs="ArialMT"/>
          <w:sz w:val="26"/>
        </w:rPr>
        <w:t xml:space="preserve"> deverão poder ser monitorados e controlados (liga/desliga, velocidade do motor, </w:t>
      </w:r>
      <w:proofErr w:type="spellStart"/>
      <w:r>
        <w:rPr>
          <w:rFonts w:ascii="ArialMT" w:eastAsia="ArialMT" w:hAnsi="ArialMT" w:cs="ArialMT"/>
          <w:sz w:val="26"/>
        </w:rPr>
        <w:t>etc</w:t>
      </w:r>
      <w:proofErr w:type="spellEnd"/>
      <w:r>
        <w:rPr>
          <w:rFonts w:ascii="ArialMT" w:eastAsia="ArialMT" w:hAnsi="ArialMT" w:cs="ArialMT"/>
          <w:sz w:val="26"/>
        </w:rPr>
        <w:t>) pelo operador remotamente.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proofErr w:type="spellStart"/>
      <w:r>
        <w:rPr>
          <w:rFonts w:ascii="Arial" w:eastAsia="Arial" w:hAnsi="Arial" w:cs="Arial"/>
          <w:b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b/>
          <w:color w:val="000000"/>
          <w:sz w:val="24"/>
        </w:rPr>
        <w:t>: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 </w:t>
      </w:r>
      <w:proofErr w:type="spellStart"/>
      <w:r>
        <w:rPr>
          <w:rFonts w:ascii="Arial" w:eastAsia="Arial" w:hAnsi="Arial" w:cs="Arial"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encontra-se locados na cobertura do prédio. Serão duas unidades </w:t>
      </w:r>
      <w:proofErr w:type="spellStart"/>
      <w:r>
        <w:rPr>
          <w:rFonts w:ascii="Arial" w:eastAsia="Arial" w:hAnsi="Arial" w:cs="Arial"/>
          <w:color w:val="000000"/>
          <w:sz w:val="24"/>
        </w:rPr>
        <w:t>resfriadoras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de líquido. Os </w:t>
      </w:r>
      <w:proofErr w:type="spellStart"/>
      <w:r>
        <w:rPr>
          <w:rFonts w:ascii="Arial" w:eastAsia="Arial" w:hAnsi="Arial" w:cs="Arial"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vem de </w:t>
      </w:r>
      <w:proofErr w:type="spellStart"/>
      <w:r>
        <w:rPr>
          <w:rFonts w:ascii="Arial" w:eastAsia="Arial" w:hAnsi="Arial" w:cs="Arial"/>
          <w:color w:val="000000"/>
          <w:sz w:val="24"/>
        </w:rPr>
        <w:t>fabrica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com </w:t>
      </w:r>
      <w:r>
        <w:rPr>
          <w:rFonts w:ascii="Arial" w:eastAsia="Arial" w:hAnsi="Arial" w:cs="Arial"/>
          <w:b/>
          <w:color w:val="000000"/>
          <w:sz w:val="24"/>
        </w:rPr>
        <w:t>microprocessador Pro-</w:t>
      </w:r>
      <w:proofErr w:type="spellStart"/>
      <w:r>
        <w:rPr>
          <w:rFonts w:ascii="Arial" w:eastAsia="Arial" w:hAnsi="Arial" w:cs="Arial"/>
          <w:b/>
          <w:color w:val="000000"/>
          <w:sz w:val="24"/>
        </w:rPr>
        <w:t>Dialog</w:t>
      </w:r>
      <w:proofErr w:type="spellEnd"/>
      <w:r>
        <w:rPr>
          <w:rFonts w:ascii="Arial" w:eastAsia="Arial" w:hAnsi="Arial" w:cs="Arial"/>
          <w:color w:val="000000"/>
          <w:sz w:val="24"/>
        </w:rPr>
        <w:t> que controla a operação completa da unidade.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Quando o </w:t>
      </w:r>
      <w:proofErr w:type="spellStart"/>
      <w:r>
        <w:rPr>
          <w:rFonts w:ascii="Arial" w:eastAsia="Arial" w:hAnsi="Arial" w:cs="Arial"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é ligado envia </w:t>
      </w:r>
      <w:proofErr w:type="gramStart"/>
      <w:r>
        <w:rPr>
          <w:rFonts w:ascii="Arial" w:eastAsia="Arial" w:hAnsi="Arial" w:cs="Arial"/>
          <w:color w:val="000000"/>
          <w:sz w:val="24"/>
        </w:rPr>
        <w:t>uma sinal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para ligar as bombas do Circuito Primário de Água Gelada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 controle remoto </w:t>
      </w:r>
      <w:proofErr w:type="spellStart"/>
      <w:r>
        <w:rPr>
          <w:rFonts w:ascii="Arial" w:eastAsia="Arial" w:hAnsi="Arial" w:cs="Arial"/>
          <w:color w:val="000000"/>
          <w:sz w:val="24"/>
        </w:rPr>
        <w:t>on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-off dos </w:t>
      </w:r>
      <w:proofErr w:type="spellStart"/>
      <w:r>
        <w:rPr>
          <w:rFonts w:ascii="Arial" w:eastAsia="Arial" w:hAnsi="Arial" w:cs="Arial"/>
          <w:color w:val="000000"/>
          <w:sz w:val="24"/>
        </w:rPr>
        <w:t>chillers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será aplicado pela conexão através de contato seco.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Será instalado na tubulação de entrada de água no </w:t>
      </w:r>
      <w:proofErr w:type="spellStart"/>
      <w:r>
        <w:rPr>
          <w:rFonts w:ascii="Arial" w:eastAsia="Arial" w:hAnsi="Arial" w:cs="Arial"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uma válvula borboleta motorizada.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Atuador Modelo: TA-MC 100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Sinal de entrada: 0(</w:t>
      </w:r>
      <w:proofErr w:type="gramStart"/>
      <w:r>
        <w:rPr>
          <w:rFonts w:ascii="Arial" w:eastAsia="Arial" w:hAnsi="Arial" w:cs="Arial"/>
          <w:color w:val="000000"/>
          <w:sz w:val="24"/>
        </w:rPr>
        <w:t>2)-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10 VDC / 0(4)-20 </w:t>
      </w:r>
      <w:proofErr w:type="spellStart"/>
      <w:r>
        <w:rPr>
          <w:rFonts w:ascii="Arial" w:eastAsia="Arial" w:hAnsi="Arial" w:cs="Arial"/>
          <w:color w:val="000000"/>
          <w:sz w:val="24"/>
        </w:rPr>
        <w:t>mA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e 3-pontos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Sinal de saída: 0-10 VDC / (0(</w:t>
      </w:r>
      <w:proofErr w:type="gramStart"/>
      <w:r>
        <w:rPr>
          <w:rFonts w:ascii="Arial" w:eastAsia="Arial" w:hAnsi="Arial" w:cs="Arial"/>
          <w:color w:val="000000"/>
          <w:sz w:val="24"/>
        </w:rPr>
        <w:t>4)-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20 </w:t>
      </w:r>
      <w:proofErr w:type="spellStart"/>
      <w:r>
        <w:rPr>
          <w:rFonts w:ascii="Arial" w:eastAsia="Arial" w:hAnsi="Arial" w:cs="Arial"/>
          <w:color w:val="000000"/>
          <w:sz w:val="24"/>
        </w:rPr>
        <w:t>mA</w:t>
      </w:r>
      <w:proofErr w:type="spellEnd"/>
      <w:r>
        <w:rPr>
          <w:rFonts w:ascii="Arial" w:eastAsia="Arial" w:hAnsi="Arial" w:cs="Arial"/>
          <w:color w:val="000000"/>
          <w:sz w:val="24"/>
        </w:rPr>
        <w:t>)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Tensão de alimentação: 24 V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(Sinal de entrada e saída </w:t>
      </w:r>
      <w:proofErr w:type="spellStart"/>
      <w:r>
        <w:rPr>
          <w:rFonts w:ascii="Arial" w:eastAsia="Arial" w:hAnsi="Arial" w:cs="Arial"/>
          <w:color w:val="000000"/>
          <w:sz w:val="24"/>
        </w:rPr>
        <w:t>inversivel</w:t>
      </w:r>
      <w:proofErr w:type="spellEnd"/>
      <w:r>
        <w:rPr>
          <w:rFonts w:ascii="Arial" w:eastAsia="Arial" w:hAnsi="Arial" w:cs="Arial"/>
          <w:color w:val="000000"/>
          <w:sz w:val="24"/>
        </w:rPr>
        <w:t>)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430C51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:rsidR="00430C51" w:rsidRDefault="00430C51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Circuito Primário de Água Gelada</w:t>
      </w:r>
    </w:p>
    <w:p w:rsidR="00430C51" w:rsidRDefault="00430C51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 circuito primário de água gelada encontra-se locado na cobertura, tendo como característica uma vazão constante para cada unidade </w:t>
      </w:r>
      <w:proofErr w:type="spellStart"/>
      <w:r>
        <w:rPr>
          <w:rFonts w:ascii="Arial" w:eastAsia="Arial" w:hAnsi="Arial" w:cs="Arial"/>
          <w:color w:val="000000"/>
          <w:sz w:val="24"/>
        </w:rPr>
        <w:t>resfriadora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de </w:t>
      </w:r>
      <w:r>
        <w:rPr>
          <w:rFonts w:ascii="Arial" w:eastAsia="Arial" w:hAnsi="Arial" w:cs="Arial"/>
          <w:color w:val="000000"/>
          <w:sz w:val="24"/>
        </w:rPr>
        <w:lastRenderedPageBreak/>
        <w:t xml:space="preserve">líquido e a presença de uma bomba de água gelada denominada primária junto com uma bomba de reserva, </w:t>
      </w:r>
      <w:proofErr w:type="spellStart"/>
      <w:r>
        <w:rPr>
          <w:rFonts w:ascii="Arial" w:eastAsia="Arial" w:hAnsi="Arial" w:cs="Arial"/>
          <w:color w:val="000000"/>
          <w:sz w:val="24"/>
        </w:rPr>
        <w:t>intertravada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eletricamente entre si e com cada unidade </w:t>
      </w:r>
      <w:proofErr w:type="spellStart"/>
      <w:r>
        <w:rPr>
          <w:rFonts w:ascii="Arial" w:eastAsia="Arial" w:hAnsi="Arial" w:cs="Arial"/>
          <w:color w:val="000000"/>
          <w:sz w:val="24"/>
        </w:rPr>
        <w:t>resfriadora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de líquido, assegurando assim não somente a vazão constante requerida, mas também a operacionalidade do sistema.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Simbologia: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BAGP</w:t>
      </w:r>
      <w:proofErr w:type="gramStart"/>
      <w:r>
        <w:rPr>
          <w:rFonts w:ascii="Arial" w:eastAsia="Arial" w:hAnsi="Arial" w:cs="Arial"/>
          <w:color w:val="000000"/>
          <w:sz w:val="24"/>
        </w:rPr>
        <w:t>1,  BAGP</w:t>
      </w:r>
      <w:proofErr w:type="gramEnd"/>
      <w:r>
        <w:rPr>
          <w:rFonts w:ascii="Arial" w:eastAsia="Arial" w:hAnsi="Arial" w:cs="Arial"/>
          <w:color w:val="000000"/>
          <w:sz w:val="24"/>
        </w:rPr>
        <w:t>2 E BAGP3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Funcionamento: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1- Uma bomba funcionando e outra reserva. Deverão funcionar revezando cada 10 horas. Cada uma trabalhará um dia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Funcionarão </w:t>
      </w:r>
      <w:proofErr w:type="spellStart"/>
      <w:r>
        <w:rPr>
          <w:rFonts w:ascii="Arial" w:eastAsia="Arial" w:hAnsi="Arial" w:cs="Arial"/>
          <w:color w:val="000000"/>
          <w:sz w:val="24"/>
        </w:rPr>
        <w:t>intertravadas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entre elas (quando estiver funcionando uma bomba a outra estará desligada e em caso de problemas com a bomba em funcionamento, deixando de funcionar a bomba reserva entrara em funcionamento.)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2- Trabalharão </w:t>
      </w:r>
      <w:proofErr w:type="spellStart"/>
      <w:r>
        <w:rPr>
          <w:rFonts w:ascii="Arial" w:eastAsia="Arial" w:hAnsi="Arial" w:cs="Arial"/>
          <w:color w:val="000000"/>
          <w:sz w:val="24"/>
        </w:rPr>
        <w:t>intertravadas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com os </w:t>
      </w:r>
      <w:proofErr w:type="spellStart"/>
      <w:r>
        <w:rPr>
          <w:rFonts w:ascii="Arial" w:eastAsia="Arial" w:hAnsi="Arial" w:cs="Arial"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. Quando liguem os </w:t>
      </w:r>
      <w:proofErr w:type="spellStart"/>
      <w:r>
        <w:rPr>
          <w:rFonts w:ascii="Arial" w:eastAsia="Arial" w:hAnsi="Arial" w:cs="Arial"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a bomba operante entrará em funcionamento. Para circular água dentro do trocador dos </w:t>
      </w:r>
      <w:proofErr w:type="spellStart"/>
      <w:r>
        <w:rPr>
          <w:rFonts w:ascii="Arial" w:eastAsia="Arial" w:hAnsi="Arial" w:cs="Arial"/>
          <w:color w:val="000000"/>
          <w:sz w:val="24"/>
        </w:rPr>
        <w:t>chillers</w:t>
      </w:r>
      <w:proofErr w:type="spellEnd"/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Circuito Secundário de Água Gelada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 circuito possui uma bomba de água gelada denominada secundária, capaz de atender a essas condições, operando com um variador de </w:t>
      </w:r>
      <w:proofErr w:type="spellStart"/>
      <w:r>
        <w:rPr>
          <w:rFonts w:ascii="Arial" w:eastAsia="Arial" w:hAnsi="Arial" w:cs="Arial"/>
          <w:color w:val="000000"/>
          <w:sz w:val="24"/>
        </w:rPr>
        <w:t>freqüência</w:t>
      </w:r>
      <w:proofErr w:type="spellEnd"/>
      <w:r>
        <w:rPr>
          <w:rFonts w:ascii="Arial" w:eastAsia="Arial" w:hAnsi="Arial" w:cs="Arial"/>
          <w:color w:val="000000"/>
          <w:sz w:val="24"/>
        </w:rPr>
        <w:t>, responsável pelo controle de vazão da mesma. Na medida em que a carga térmica requerida pelo ambiente varia, ocorre, por parte da válvula de duas vias, a regulagem da vazão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proofErr w:type="gramStart"/>
      <w:r>
        <w:rPr>
          <w:rFonts w:ascii="Arial" w:eastAsia="Arial" w:hAnsi="Arial" w:cs="Arial"/>
          <w:color w:val="000000"/>
          <w:sz w:val="24"/>
        </w:rPr>
        <w:t>de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água gelada na unidade </w:t>
      </w:r>
      <w:proofErr w:type="spellStart"/>
      <w:r>
        <w:rPr>
          <w:rFonts w:ascii="Arial" w:eastAsia="Arial" w:hAnsi="Arial" w:cs="Arial"/>
          <w:color w:val="000000"/>
          <w:sz w:val="24"/>
        </w:rPr>
        <w:t>climatizadora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de ar (o atuador envia um sinal para que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proofErr w:type="gramStart"/>
      <w:r>
        <w:rPr>
          <w:rFonts w:ascii="Arial" w:eastAsia="Arial" w:hAnsi="Arial" w:cs="Arial"/>
          <w:color w:val="000000"/>
          <w:sz w:val="24"/>
        </w:rPr>
        <w:t>a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válvula abra ou feche), fazendo com que a pressão da tubulação do sistema aumente ou diminua. Um sensor de pressão localizado na descarga da bomba de água gelada secundária verifica a pressão do sistema, fazendo com que o variador de </w:t>
      </w:r>
      <w:proofErr w:type="spellStart"/>
      <w:r>
        <w:rPr>
          <w:rFonts w:ascii="Arial" w:eastAsia="Arial" w:hAnsi="Arial" w:cs="Arial"/>
          <w:color w:val="000000"/>
          <w:sz w:val="24"/>
        </w:rPr>
        <w:t>freqüência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altere a rotação da bomba, regulando a vazão no circuito secundário de água gelada</w:t>
      </w:r>
    </w:p>
    <w:p w:rsidR="00430C51" w:rsidRDefault="00430C51">
      <w:pPr>
        <w:spacing w:after="240" w:line="242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Simbologia: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BAGS1 e BAGS2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Funcionamento: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1- Uma bomba funcionando e outra reserva. Deverão funcionar revezando cada 10 horas. Cada uma trabalhará um dia cada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Funcionarão </w:t>
      </w:r>
      <w:proofErr w:type="spellStart"/>
      <w:r>
        <w:rPr>
          <w:rFonts w:ascii="Arial" w:eastAsia="Arial" w:hAnsi="Arial" w:cs="Arial"/>
          <w:color w:val="000000"/>
          <w:sz w:val="24"/>
        </w:rPr>
        <w:t>intertravadas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entre elas (quando estiver funcionando uma bomba a outra estará desligada e em caso de problemas com a bomba em funcionamento, deixando de funcionar a bomba reserva entrara em funcionamento.)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2- Trabalharão </w:t>
      </w:r>
      <w:proofErr w:type="spellStart"/>
      <w:r>
        <w:rPr>
          <w:rFonts w:ascii="Arial" w:eastAsia="Arial" w:hAnsi="Arial" w:cs="Arial"/>
          <w:color w:val="000000"/>
          <w:sz w:val="24"/>
        </w:rPr>
        <w:t>intertravadas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com os </w:t>
      </w:r>
      <w:proofErr w:type="spellStart"/>
      <w:r>
        <w:rPr>
          <w:rFonts w:ascii="Arial" w:eastAsia="Arial" w:hAnsi="Arial" w:cs="Arial"/>
          <w:color w:val="000000"/>
          <w:sz w:val="24"/>
        </w:rPr>
        <w:t>Fan-Coils</w:t>
      </w:r>
      <w:proofErr w:type="spellEnd"/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3- Funcionarão com variador de </w:t>
      </w:r>
      <w:proofErr w:type="spellStart"/>
      <w:r>
        <w:rPr>
          <w:rFonts w:ascii="Arial" w:eastAsia="Arial" w:hAnsi="Arial" w:cs="Arial"/>
          <w:color w:val="000000"/>
          <w:sz w:val="24"/>
        </w:rPr>
        <w:t>freqüência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. Um sensor de pressão localizado na descarga da bomba de água gelada secundária verifica a pressão do sistema, fazendo com que o variador de </w:t>
      </w:r>
      <w:proofErr w:type="spellStart"/>
      <w:r>
        <w:rPr>
          <w:rFonts w:ascii="Arial" w:eastAsia="Arial" w:hAnsi="Arial" w:cs="Arial"/>
          <w:color w:val="000000"/>
          <w:sz w:val="24"/>
        </w:rPr>
        <w:t>freqüência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altere a rotação da bomba, regulando a vazão no circuito secundário de água gelada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Tanque de Compensação de água do sistema </w:t>
      </w:r>
      <w:proofErr w:type="spellStart"/>
      <w:r>
        <w:rPr>
          <w:rFonts w:ascii="Arial" w:eastAsia="Arial" w:hAnsi="Arial" w:cs="Arial"/>
          <w:b/>
          <w:color w:val="000000"/>
          <w:sz w:val="24"/>
        </w:rPr>
        <w:t>chiller</w:t>
      </w:r>
      <w:proofErr w:type="spellEnd"/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lastRenderedPageBreak/>
        <w:t>O Tanque de Compensação será alimentado da água do reservatório.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Este tanque tem uma boia mecânica para repor a água dentro do tanque.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Na saída do tanque tem uma válvula de duas vias </w:t>
      </w:r>
      <w:proofErr w:type="spellStart"/>
      <w:r>
        <w:rPr>
          <w:rFonts w:ascii="Arial" w:eastAsia="Arial" w:hAnsi="Arial" w:cs="Arial"/>
          <w:color w:val="000000"/>
          <w:sz w:val="24"/>
        </w:rPr>
        <w:t>on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/off com </w:t>
      </w:r>
      <w:proofErr w:type="spellStart"/>
      <w:r>
        <w:rPr>
          <w:rFonts w:ascii="Arial" w:eastAsia="Arial" w:hAnsi="Arial" w:cs="Arial"/>
          <w:color w:val="000000"/>
          <w:sz w:val="24"/>
        </w:rPr>
        <w:t>atuadore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</w:rPr>
        <w:t>EMo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T. (VÁLVULA DE CONTROLE MOTORIZADA 2 VIAS ON/OFF, BALANCEAMENTO E BLOQUEIO </w:t>
      </w:r>
      <w:proofErr w:type="gramStart"/>
      <w:r>
        <w:rPr>
          <w:rFonts w:ascii="Arial" w:eastAsia="Arial" w:hAnsi="Arial" w:cs="Arial"/>
          <w:color w:val="000000"/>
          <w:sz w:val="24"/>
        </w:rPr>
        <w:t>MOD.: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TBV-C 20NF)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Aplicação: Para controle </w:t>
      </w:r>
      <w:proofErr w:type="spellStart"/>
      <w:r>
        <w:rPr>
          <w:rFonts w:ascii="Arial" w:eastAsia="Arial" w:hAnsi="Arial" w:cs="Arial"/>
          <w:color w:val="000000"/>
          <w:sz w:val="24"/>
        </w:rPr>
        <w:t>on</w:t>
      </w:r>
      <w:proofErr w:type="spellEnd"/>
      <w:r>
        <w:rPr>
          <w:rFonts w:ascii="Arial" w:eastAsia="Arial" w:hAnsi="Arial" w:cs="Arial"/>
          <w:color w:val="000000"/>
          <w:sz w:val="24"/>
        </w:rPr>
        <w:t>/off ou PWM.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Alimentação: 24V AC/DC +25% / -20%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A válvula abre quando a pressão na descarga das bombas primarias estiver baixa, fora do intervalo de pressão de trabalho do </w:t>
      </w:r>
      <w:proofErr w:type="spellStart"/>
      <w:r>
        <w:rPr>
          <w:rFonts w:ascii="Arial" w:eastAsia="Arial" w:hAnsi="Arial" w:cs="Arial"/>
          <w:color w:val="000000"/>
          <w:sz w:val="24"/>
        </w:rPr>
        <w:t>chiller</w:t>
      </w:r>
      <w:proofErr w:type="spellEnd"/>
      <w:r>
        <w:rPr>
          <w:rFonts w:ascii="Arial" w:eastAsia="Arial" w:hAnsi="Arial" w:cs="Arial"/>
          <w:color w:val="000000"/>
          <w:sz w:val="24"/>
        </w:rPr>
        <w:t>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Será instalado um sensor de pressão na descarga das bombas primarias para controlar a pressão na descarga das bombas, se diminui a pressão por falta de água no sistema a válvula motorizada do tanque de compensação abrira permitindo a entrada de água na sucção das bombas primarias até estabilizar a pressão de trabalho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Condensadoras VRF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As unidades externas, </w:t>
      </w:r>
      <w:proofErr w:type="gramStart"/>
      <w:r>
        <w:rPr>
          <w:rFonts w:ascii="Arial" w:eastAsia="Arial" w:hAnsi="Arial" w:cs="Arial"/>
          <w:color w:val="000000"/>
          <w:sz w:val="24"/>
        </w:rPr>
        <w:t>Condensadoras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, do sistema VRF serão ligadas mediante o controle micro processado do sistema que será programado para que os equipamentos liguem e desliguem no horário determinado pela fiscalização. O controle de cada condensadoras </w:t>
      </w:r>
      <w:proofErr w:type="spellStart"/>
      <w:r>
        <w:rPr>
          <w:rFonts w:ascii="Arial" w:eastAsia="Arial" w:hAnsi="Arial" w:cs="Arial"/>
          <w:color w:val="000000"/>
          <w:sz w:val="24"/>
        </w:rPr>
        <w:t>vrf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será ligado a sistema de automação para transmitir informação para a central.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Exaustor do </w:t>
      </w:r>
      <w:proofErr w:type="spellStart"/>
      <w:r>
        <w:rPr>
          <w:rFonts w:ascii="Arial" w:eastAsia="Arial" w:hAnsi="Arial" w:cs="Arial"/>
          <w:b/>
          <w:color w:val="000000"/>
          <w:sz w:val="24"/>
        </w:rPr>
        <w:t>Shaft</w:t>
      </w:r>
      <w:proofErr w:type="spellEnd"/>
      <w:r>
        <w:rPr>
          <w:rFonts w:ascii="Arial" w:eastAsia="Arial" w:hAnsi="Arial" w:cs="Arial"/>
          <w:b/>
          <w:color w:val="000000"/>
          <w:sz w:val="24"/>
        </w:rPr>
        <w:t xml:space="preserve"> dos banheiros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 exaustor será ligado e desligado com programação todos os dias de funcionamento do prédio e horário comercial das 8 </w:t>
      </w:r>
      <w:proofErr w:type="spellStart"/>
      <w:r>
        <w:rPr>
          <w:rFonts w:ascii="Arial" w:eastAsia="Arial" w:hAnsi="Arial" w:cs="Arial"/>
          <w:color w:val="000000"/>
          <w:sz w:val="24"/>
        </w:rPr>
        <w:t>as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18 horas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430C51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:rsidR="00430C51" w:rsidRDefault="00430C51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Pavimentos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Nos pavimentos estão locados os </w:t>
      </w:r>
      <w:proofErr w:type="spellStart"/>
      <w:r>
        <w:rPr>
          <w:rFonts w:ascii="Arial" w:eastAsia="Arial" w:hAnsi="Arial" w:cs="Arial"/>
          <w:color w:val="000000"/>
          <w:sz w:val="24"/>
        </w:rPr>
        <w:t>fancoils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e </w:t>
      </w:r>
      <w:proofErr w:type="spellStart"/>
      <w:r>
        <w:rPr>
          <w:rFonts w:ascii="Arial" w:eastAsia="Arial" w:hAnsi="Arial" w:cs="Arial"/>
          <w:color w:val="000000"/>
          <w:sz w:val="24"/>
        </w:rPr>
        <w:t>fancoletes</w:t>
      </w:r>
      <w:proofErr w:type="spellEnd"/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Os </w:t>
      </w:r>
      <w:proofErr w:type="spellStart"/>
      <w:r>
        <w:rPr>
          <w:rFonts w:ascii="Arial" w:eastAsia="Arial" w:hAnsi="Arial" w:cs="Arial"/>
          <w:color w:val="000000"/>
          <w:sz w:val="24"/>
        </w:rPr>
        <w:t>fan-Coils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serão ligados desde a central mediante um comando.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Os </w:t>
      </w:r>
      <w:proofErr w:type="spellStart"/>
      <w:r>
        <w:rPr>
          <w:rFonts w:ascii="Arial" w:eastAsia="Arial" w:hAnsi="Arial" w:cs="Arial"/>
          <w:color w:val="000000"/>
          <w:sz w:val="24"/>
        </w:rPr>
        <w:t>fancoletes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serão ligados manualmente mediante controle remoto sem fio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Nas casas de máquinas será instalado um sensor de temperatura perto do registro no retorno de ar (locado em projeto) que comunicará com a válvula motorizada instalada na linha do equipamento para regular a vazão de água gelada que entra no equipamento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Na medida em que a carga térmica requerida pelo ambiente varia, ocorre, por parte da válvula de duas vias, a regulagem da vazão de água gelada na unidade </w:t>
      </w:r>
      <w:proofErr w:type="spellStart"/>
      <w:r>
        <w:rPr>
          <w:rFonts w:ascii="Arial" w:eastAsia="Arial" w:hAnsi="Arial" w:cs="Arial"/>
          <w:color w:val="000000"/>
          <w:sz w:val="24"/>
        </w:rPr>
        <w:t>climatizadora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de ar (o atuador envia um sinal para que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proofErr w:type="gramStart"/>
      <w:r>
        <w:rPr>
          <w:rFonts w:ascii="Arial" w:eastAsia="Arial" w:hAnsi="Arial" w:cs="Arial"/>
          <w:color w:val="000000"/>
          <w:sz w:val="24"/>
        </w:rPr>
        <w:t>a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válvula abra ou feche)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Será instalado na tubulação de saída de água no </w:t>
      </w:r>
      <w:proofErr w:type="spellStart"/>
      <w:r>
        <w:rPr>
          <w:rFonts w:ascii="Arial" w:eastAsia="Arial" w:hAnsi="Arial" w:cs="Arial"/>
          <w:color w:val="000000"/>
          <w:sz w:val="24"/>
        </w:rPr>
        <w:t>Fan-Coil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uma VÁLVULA DE CONTROLE MOTORIZADA 2 VIAS PROPORCIONAL, BALANCEAMENTO E </w:t>
      </w:r>
      <w:r>
        <w:rPr>
          <w:rFonts w:ascii="Arial" w:eastAsia="Arial" w:hAnsi="Arial" w:cs="Arial"/>
          <w:color w:val="000000"/>
          <w:sz w:val="24"/>
        </w:rPr>
        <w:lastRenderedPageBreak/>
        <w:t xml:space="preserve">BLOQUEIO </w:t>
      </w:r>
      <w:proofErr w:type="gramStart"/>
      <w:r>
        <w:rPr>
          <w:rFonts w:ascii="Arial" w:eastAsia="Arial" w:hAnsi="Arial" w:cs="Arial"/>
          <w:color w:val="000000"/>
          <w:sz w:val="24"/>
        </w:rPr>
        <w:t>MOD.: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FUSION "C" 32/40/50 (proporcional) Esta válvula já vem com atuador: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Atuador Modelo: TA-MC 55Y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Sinal de entrada: 0(</w:t>
      </w:r>
      <w:proofErr w:type="gramStart"/>
      <w:r>
        <w:rPr>
          <w:rFonts w:ascii="Arial" w:eastAsia="Arial" w:hAnsi="Arial" w:cs="Arial"/>
          <w:color w:val="000000"/>
          <w:sz w:val="24"/>
        </w:rPr>
        <w:t>2)-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10 VDC / 0(4)-20 </w:t>
      </w:r>
      <w:proofErr w:type="spellStart"/>
      <w:r>
        <w:rPr>
          <w:rFonts w:ascii="Arial" w:eastAsia="Arial" w:hAnsi="Arial" w:cs="Arial"/>
          <w:color w:val="000000"/>
          <w:sz w:val="24"/>
        </w:rPr>
        <w:t>mA</w:t>
      </w:r>
      <w:proofErr w:type="spellEnd"/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Sinal de saída: 0-10 VDC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Tensão de alimentação: 24 V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(Sinal de entrada e saída </w:t>
      </w:r>
      <w:proofErr w:type="spellStart"/>
      <w:r>
        <w:rPr>
          <w:rFonts w:ascii="Arial" w:eastAsia="Arial" w:hAnsi="Arial" w:cs="Arial"/>
          <w:color w:val="000000"/>
          <w:sz w:val="24"/>
        </w:rPr>
        <w:t>inversível</w:t>
      </w:r>
      <w:proofErr w:type="spellEnd"/>
      <w:r>
        <w:rPr>
          <w:rFonts w:ascii="Arial" w:eastAsia="Arial" w:hAnsi="Arial" w:cs="Arial"/>
          <w:color w:val="000000"/>
          <w:sz w:val="24"/>
        </w:rPr>
        <w:t>)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Os </w:t>
      </w:r>
      <w:proofErr w:type="spellStart"/>
      <w:r>
        <w:rPr>
          <w:rFonts w:ascii="Arial" w:eastAsia="Arial" w:hAnsi="Arial" w:cs="Arial"/>
          <w:color w:val="000000"/>
          <w:sz w:val="24"/>
        </w:rPr>
        <w:t>Fancoletes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vão ter Válvulas de duas vias </w:t>
      </w:r>
      <w:proofErr w:type="spellStart"/>
      <w:r>
        <w:rPr>
          <w:rFonts w:ascii="Arial" w:eastAsia="Arial" w:hAnsi="Arial" w:cs="Arial"/>
          <w:color w:val="000000"/>
          <w:sz w:val="24"/>
        </w:rPr>
        <w:t>on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/off com atuadores </w:t>
      </w:r>
      <w:proofErr w:type="spellStart"/>
      <w:r>
        <w:rPr>
          <w:rFonts w:ascii="Arial" w:eastAsia="Arial" w:hAnsi="Arial" w:cs="Arial"/>
          <w:color w:val="000000"/>
          <w:sz w:val="24"/>
        </w:rPr>
        <w:t>EMo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T. (VÁLVULA DE CONTROLE MOTORIZADA 2 VIAS ON/OFF, BALANCEAMENTO E BLOQUEIO </w:t>
      </w:r>
      <w:proofErr w:type="gramStart"/>
      <w:r>
        <w:rPr>
          <w:rFonts w:ascii="Arial" w:eastAsia="Arial" w:hAnsi="Arial" w:cs="Arial"/>
          <w:color w:val="000000"/>
          <w:sz w:val="24"/>
        </w:rPr>
        <w:t>MOD.:</w:t>
      </w:r>
      <w:proofErr w:type="gramEnd"/>
      <w:r>
        <w:rPr>
          <w:rFonts w:ascii="Arial" w:eastAsia="Arial" w:hAnsi="Arial" w:cs="Arial"/>
          <w:color w:val="000000"/>
          <w:sz w:val="24"/>
        </w:rPr>
        <w:t xml:space="preserve"> TBV-C 20NF)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Aplicação: Para controle </w:t>
      </w:r>
      <w:proofErr w:type="spellStart"/>
      <w:r>
        <w:rPr>
          <w:rFonts w:ascii="Arial" w:eastAsia="Arial" w:hAnsi="Arial" w:cs="Arial"/>
          <w:color w:val="000000"/>
          <w:sz w:val="24"/>
        </w:rPr>
        <w:t>on</w:t>
      </w:r>
      <w:proofErr w:type="spellEnd"/>
      <w:r>
        <w:rPr>
          <w:rFonts w:ascii="Arial" w:eastAsia="Arial" w:hAnsi="Arial" w:cs="Arial"/>
          <w:color w:val="000000"/>
          <w:sz w:val="24"/>
        </w:rPr>
        <w:t>/off ou PWM.</w:t>
      </w: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Alimentação: 24V AC/DC +25% / -20%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A válvula abre quando o equipamento é ligado e fecha quando se desliga o equipamento Estes equipamentos </w:t>
      </w:r>
      <w:proofErr w:type="spellStart"/>
      <w:r>
        <w:rPr>
          <w:rFonts w:ascii="Arial" w:eastAsia="Arial" w:hAnsi="Arial" w:cs="Arial"/>
          <w:color w:val="000000"/>
          <w:sz w:val="24"/>
        </w:rPr>
        <w:t>fancoletes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serão ligados e desligados mediante controle remoto sem fio desde cada local.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>Térreo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No caso do pavimento térreo O ventilador VT-01 que atende a renovação de ar dos Subsolos será ligado sempre que ligar qualquer </w:t>
      </w:r>
      <w:proofErr w:type="spellStart"/>
      <w:r>
        <w:rPr>
          <w:rFonts w:ascii="Arial" w:eastAsia="Arial" w:hAnsi="Arial" w:cs="Arial"/>
          <w:color w:val="000000"/>
          <w:sz w:val="24"/>
        </w:rPr>
        <w:t>Fan-coil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do subsolo. Estará </w:t>
      </w:r>
      <w:proofErr w:type="spellStart"/>
      <w:r>
        <w:rPr>
          <w:rFonts w:ascii="Arial" w:eastAsia="Arial" w:hAnsi="Arial" w:cs="Arial"/>
          <w:color w:val="000000"/>
          <w:sz w:val="24"/>
        </w:rPr>
        <w:t>intertravado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eletricamente com os </w:t>
      </w:r>
      <w:proofErr w:type="spellStart"/>
      <w:r>
        <w:rPr>
          <w:rFonts w:ascii="Arial" w:eastAsia="Arial" w:hAnsi="Arial" w:cs="Arial"/>
          <w:color w:val="000000"/>
          <w:sz w:val="24"/>
        </w:rPr>
        <w:t>Fan-coils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FC-25, FC-26, FC-27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 xml:space="preserve">Na sala de NOBREAKS locada no pavimento térreo será controlada a temperatura com sensor de temperatura e os equipamentos </w:t>
      </w:r>
      <w:proofErr w:type="spellStart"/>
      <w:r>
        <w:rPr>
          <w:rFonts w:ascii="Arial" w:eastAsia="Arial" w:hAnsi="Arial" w:cs="Arial"/>
          <w:color w:val="000000"/>
          <w:sz w:val="24"/>
        </w:rPr>
        <w:t>splits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serão </w:t>
      </w:r>
      <w:proofErr w:type="spellStart"/>
      <w:r>
        <w:rPr>
          <w:rFonts w:ascii="Arial" w:eastAsia="Arial" w:hAnsi="Arial" w:cs="Arial"/>
          <w:color w:val="000000"/>
          <w:sz w:val="24"/>
        </w:rPr>
        <w:t>intertravados</w:t>
      </w:r>
      <w:proofErr w:type="spellEnd"/>
      <w:r>
        <w:rPr>
          <w:rFonts w:ascii="Arial" w:eastAsia="Arial" w:hAnsi="Arial" w:cs="Arial"/>
          <w:color w:val="000000"/>
          <w:sz w:val="24"/>
        </w:rPr>
        <w:t xml:space="preserve"> para funcionar um reserva do outro, estes equipamentos deverão funcionar 24 horas cada todos os dias do ano. Em caso de um de eles deixar de funcionar o outro deverá entrar em funcionamento.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  <w:r>
        <w:rPr>
          <w:rFonts w:ascii="Arial" w:eastAsia="Arial" w:hAnsi="Arial" w:cs="Arial"/>
          <w:color w:val="000000"/>
          <w:sz w:val="24"/>
        </w:rPr>
        <w:t>O exaustor da sala de subestação e sala de quadro funcionará 24 horas</w:t>
      </w:r>
    </w:p>
    <w:p w:rsidR="00430C51" w:rsidRDefault="00430C51">
      <w:pPr>
        <w:spacing w:after="0" w:line="240" w:lineRule="auto"/>
        <w:rPr>
          <w:rFonts w:ascii="Helvetica" w:eastAsia="Helvetica" w:hAnsi="Helvetica" w:cs="Helvetica"/>
          <w:color w:val="000000"/>
          <w:sz w:val="24"/>
        </w:rPr>
      </w:pPr>
    </w:p>
    <w:p w:rsidR="00430C51" w:rsidRDefault="00725806">
      <w:pPr>
        <w:tabs>
          <w:tab w:val="left" w:pos="2445"/>
        </w:tabs>
        <w:spacing w:after="200" w:line="276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Elevadores</w:t>
      </w:r>
    </w:p>
    <w:p w:rsidR="00430C51" w:rsidRDefault="00725806">
      <w:pPr>
        <w:tabs>
          <w:tab w:val="left" w:pos="2445"/>
        </w:tabs>
        <w:spacing w:after="200" w:line="276" w:lineRule="auto"/>
        <w:jc w:val="both"/>
        <w:rPr>
          <w:rFonts w:ascii="ArialMT" w:eastAsia="ArialMT" w:hAnsi="ArialMT" w:cs="ArialMT"/>
          <w:sz w:val="26"/>
        </w:rPr>
      </w:pPr>
      <w:r>
        <w:rPr>
          <w:rFonts w:ascii="ArialMT" w:eastAsia="ArialMT" w:hAnsi="ArialMT" w:cs="ArialMT"/>
          <w:sz w:val="26"/>
        </w:rPr>
        <w:t>O sistema deverá possibilitar o monitoramento de todas os dados fornecidos pelos quadros de força dos elevadores, bem como das placas de controle dos carros, sendo impreterível: estado (parado, subindo, descendo), localidade (andar), velocidade, sentido de movimento, gerando alertas e relatórios de histórico e falhas dos elevadores ou de seus motores.</w:t>
      </w:r>
    </w:p>
    <w:p w:rsidR="00430C51" w:rsidRDefault="00430C51">
      <w:pPr>
        <w:tabs>
          <w:tab w:val="left" w:pos="2445"/>
        </w:tabs>
        <w:spacing w:after="200" w:line="276" w:lineRule="auto"/>
        <w:jc w:val="both"/>
        <w:rPr>
          <w:rFonts w:ascii="ArialMT" w:eastAsia="ArialMT" w:hAnsi="ArialMT" w:cs="ArialMT"/>
          <w:b/>
          <w:sz w:val="24"/>
        </w:rPr>
      </w:pPr>
    </w:p>
    <w:p w:rsidR="00430C51" w:rsidRDefault="00725806">
      <w:pPr>
        <w:tabs>
          <w:tab w:val="left" w:pos="2445"/>
        </w:tabs>
        <w:spacing w:after="200" w:line="276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Estação de trabalho</w:t>
      </w:r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estação de trabalho é uma janela de acesso à rede de controle. Trata-se de um computador tipo PC que permite total interface entre um operador e o sistema de controle, podendo acessar e armazenar dados, ligar e </w:t>
      </w:r>
      <w:r>
        <w:rPr>
          <w:rFonts w:ascii="Arial" w:eastAsia="Arial" w:hAnsi="Arial" w:cs="Arial"/>
          <w:sz w:val="24"/>
        </w:rPr>
        <w:lastRenderedPageBreak/>
        <w:t>desligar equipamentos, alterar programações horárias, sumário de alarmes, operar o sistema através de gráficos interativos, armazenar estudos de variáveis (gráficos de tendência) e com isso possibilitar que a gerência de operações utilize as informações do sistema para alimentar seus bancos de dados e relatórios.</w:t>
      </w:r>
    </w:p>
    <w:p w:rsidR="00430C51" w:rsidRDefault="00725806">
      <w:pPr>
        <w:tabs>
          <w:tab w:val="left" w:pos="284"/>
        </w:tabs>
        <w:spacing w:after="200" w:line="276" w:lineRule="auto"/>
        <w:rPr>
          <w:rFonts w:ascii="Arial" w:eastAsia="Arial" w:hAnsi="Arial" w:cs="Arial"/>
          <w:b/>
          <w:sz w:val="24"/>
        </w:rPr>
      </w:pPr>
      <w:proofErr w:type="spellStart"/>
      <w:r>
        <w:rPr>
          <w:rFonts w:ascii="Arial" w:eastAsia="Arial" w:hAnsi="Arial" w:cs="Arial"/>
          <w:b/>
          <w:sz w:val="24"/>
        </w:rPr>
        <w:t>BACnet</w:t>
      </w:r>
      <w:proofErr w:type="spellEnd"/>
    </w:p>
    <w:p w:rsidR="00430C51" w:rsidRDefault="00725806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  <w:proofErr w:type="spellStart"/>
      <w:r>
        <w:rPr>
          <w:rFonts w:ascii="Arial" w:eastAsia="Arial" w:hAnsi="Arial" w:cs="Arial"/>
          <w:sz w:val="24"/>
        </w:rPr>
        <w:t>BACnet</w:t>
      </w:r>
      <w:proofErr w:type="spellEnd"/>
      <w:r>
        <w:rPr>
          <w:rFonts w:ascii="Arial" w:eastAsia="Arial" w:hAnsi="Arial" w:cs="Arial"/>
          <w:sz w:val="24"/>
        </w:rPr>
        <w:t xml:space="preserve"> (em inglês </w:t>
      </w:r>
      <w:proofErr w:type="spellStart"/>
      <w:r>
        <w:rPr>
          <w:rFonts w:ascii="Arial" w:eastAsia="Arial" w:hAnsi="Arial" w:cs="Arial"/>
          <w:sz w:val="24"/>
        </w:rPr>
        <w:t>Building</w:t>
      </w:r>
      <w:proofErr w:type="spellEnd"/>
      <w:r>
        <w:rPr>
          <w:rFonts w:ascii="Arial" w:eastAsia="Arial" w:hAnsi="Arial" w:cs="Arial"/>
          <w:sz w:val="24"/>
        </w:rPr>
        <w:t xml:space="preserve"> Automation </w:t>
      </w:r>
      <w:proofErr w:type="spellStart"/>
      <w:r>
        <w:rPr>
          <w:rFonts w:ascii="Arial" w:eastAsia="Arial" w:hAnsi="Arial" w:cs="Arial"/>
          <w:sz w:val="24"/>
        </w:rPr>
        <w:t>and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Control</w:t>
      </w:r>
      <w:proofErr w:type="spellEnd"/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Arial" w:eastAsia="Arial" w:hAnsi="Arial" w:cs="Arial"/>
          <w:sz w:val="24"/>
        </w:rPr>
        <w:t>NETworks</w:t>
      </w:r>
      <w:proofErr w:type="spellEnd"/>
      <w:r>
        <w:rPr>
          <w:rFonts w:ascii="Arial" w:eastAsia="Arial" w:hAnsi="Arial" w:cs="Arial"/>
          <w:sz w:val="24"/>
        </w:rPr>
        <w:t>) é um protocolo de comunicação de dados voltado para automação predial. Este protocolo foi definido primeiramente pela associação americana ASHRAE, depois se tornado um protocolo padrão da ANSI e ISO. É um protocolo aberto, utilizado por diversas empresas líderes mundiais em automação predial.</w:t>
      </w:r>
    </w:p>
    <w:p w:rsidR="00430C51" w:rsidRDefault="00430C51">
      <w:pPr>
        <w:tabs>
          <w:tab w:val="left" w:pos="284"/>
        </w:tabs>
        <w:spacing w:after="200" w:line="276" w:lineRule="auto"/>
        <w:ind w:firstLine="851"/>
        <w:rPr>
          <w:rFonts w:ascii="Arial" w:eastAsia="Arial" w:hAnsi="Arial" w:cs="Arial"/>
          <w:sz w:val="24"/>
        </w:rPr>
      </w:pPr>
    </w:p>
    <w:p w:rsidR="00430C51" w:rsidRDefault="00725806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Projetos</w:t>
      </w:r>
    </w:p>
    <w:p w:rsidR="00430C51" w:rsidRDefault="00430C51">
      <w:pPr>
        <w:spacing w:after="0" w:line="240" w:lineRule="auto"/>
        <w:ind w:left="390"/>
        <w:jc w:val="both"/>
        <w:rPr>
          <w:rFonts w:ascii="Arial" w:eastAsia="Arial" w:hAnsi="Arial" w:cs="Arial"/>
          <w:b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 Especificação e os desenhos de referência fornecidos à Contratada pela contratante deverão ser inicialmente (antes da elaboração da proposta) e continuamente (após o contrato assinado), periodicamente examinados, com vistas a garantir que todos os itens necessários para instalação completa do sistema serão orçados. Qualquer dúvida ou suspeita de eventual omissão devem ser previamente comunicadas e tratadas com a fiscalização da obra. Assim também, qualquer questão técnica que possa colocar em risco a qualidade do sistema ou conclusão dentro do prazo estipulado deve ser previamente comunicada por escrito à fiscalização.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 DADOS BÁSICOS DOS EQUIPAMENTOS</w:t>
      </w:r>
    </w:p>
    <w:p w:rsidR="00430C51" w:rsidRDefault="00430C51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 </w:t>
      </w:r>
      <w:r>
        <w:rPr>
          <w:rFonts w:ascii="Arial" w:eastAsia="Arial" w:hAnsi="Arial" w:cs="Arial"/>
          <w:b/>
          <w:sz w:val="24"/>
        </w:rPr>
        <w:t>SSCP</w:t>
      </w:r>
      <w:r>
        <w:rPr>
          <w:rFonts w:ascii="ArialMT" w:eastAsia="ArialMT" w:hAnsi="ArialMT" w:cs="ArialMT"/>
          <w:sz w:val="24"/>
        </w:rPr>
        <w:t xml:space="preserve"> tem a finalidade de auxiliar no monitoramento e controle da lista de pontos. 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Compreende: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Fornecimento dos equipamentos e materiais incluindo todos os acessórios de fixação e montagem e execução das Infraestruturas principais e complementares;</w:t>
      </w:r>
    </w:p>
    <w:p w:rsidR="00430C51" w:rsidRDefault="00725806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Execução do cabeamento;</w:t>
      </w:r>
    </w:p>
    <w:p w:rsidR="00430C51" w:rsidRDefault="00725806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Fornecimento dos manuais de operação e treinamento aos operadores;</w:t>
      </w:r>
    </w:p>
    <w:p w:rsidR="00430C51" w:rsidRDefault="00725806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Programação e Configuração;</w:t>
      </w:r>
    </w:p>
    <w:p w:rsidR="00430C51" w:rsidRDefault="00725806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Execução dos testes e comissionamento;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 sistema deverá ser entregue totalmente instalado, operacional e integrado com os restantes sistemas eletrônicos (Sistema de Televisão e </w:t>
      </w:r>
      <w:proofErr w:type="spellStart"/>
      <w:r>
        <w:rPr>
          <w:rFonts w:ascii="ArialMT" w:eastAsia="ArialMT" w:hAnsi="ArialMT" w:cs="ArialMT"/>
          <w:sz w:val="24"/>
        </w:rPr>
        <w:t>Televigilância</w:t>
      </w:r>
      <w:proofErr w:type="spellEnd"/>
      <w:r>
        <w:rPr>
          <w:rFonts w:ascii="ArialMT" w:eastAsia="ArialMT" w:hAnsi="ArialMT" w:cs="ArialMT"/>
          <w:sz w:val="24"/>
        </w:rPr>
        <w:t>, Sistema de Controle de Acessos, Sistema de Detecção de Incêndios, etc.).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Todos os materiais, equipamentos e estruturas necessárias a instalação de </w:t>
      </w:r>
      <w:proofErr w:type="spellStart"/>
      <w:r>
        <w:rPr>
          <w:rFonts w:ascii="ArialMT" w:eastAsia="ArialMT" w:hAnsi="ArialMT" w:cs="ArialMT"/>
          <w:sz w:val="24"/>
        </w:rPr>
        <w:t>infra-estrutura</w:t>
      </w:r>
      <w:proofErr w:type="spellEnd"/>
      <w:r>
        <w:rPr>
          <w:rFonts w:ascii="ArialMT" w:eastAsia="ArialMT" w:hAnsi="ArialMT" w:cs="ArialMT"/>
          <w:sz w:val="24"/>
        </w:rPr>
        <w:t xml:space="preserve">, cabeamento, programação, transporte, comissionamento e partida são de responsabilidade da contratada, inclusive elementos ativos e passivos de rede necessários e que porventura a PRTO não possua (deverá ser verificado junto a fiscalização em fase de orçamento e confirmado em fase de compras). </w:t>
      </w:r>
    </w:p>
    <w:p w:rsidR="00430C51" w:rsidRDefault="00430C51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Servidores</w:t>
      </w:r>
    </w:p>
    <w:p w:rsidR="00430C51" w:rsidRDefault="00430C51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Sistema possuirá dois (2) servidores redundantes com especificações mínimas conforme a seguir: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1 Processador Intel Xeon X5690 </w:t>
      </w:r>
      <w:proofErr w:type="spellStart"/>
      <w:r>
        <w:rPr>
          <w:rFonts w:ascii="ArialMT" w:eastAsia="ArialMT" w:hAnsi="ArialMT" w:cs="ArialMT"/>
          <w:sz w:val="24"/>
        </w:rPr>
        <w:t>quad</w:t>
      </w:r>
      <w:proofErr w:type="spellEnd"/>
      <w:r>
        <w:rPr>
          <w:rFonts w:ascii="ArialMT" w:eastAsia="ArialMT" w:hAnsi="ArialMT" w:cs="ArialMT"/>
          <w:sz w:val="24"/>
        </w:rPr>
        <w:t>-core ou superior com o mínimo de 3,46GHz;</w:t>
      </w:r>
    </w:p>
    <w:p w:rsidR="00430C51" w:rsidRDefault="00725806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Memória de 64 GB DDR3 128 DIMM registrada ECC, com possibilidade de Expansão a 128GB;</w:t>
      </w:r>
    </w:p>
    <w:p w:rsidR="00430C51" w:rsidRDefault="00725806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proofErr w:type="spellStart"/>
      <w:r>
        <w:rPr>
          <w:rFonts w:ascii="ArialMT" w:eastAsia="ArialMT" w:hAnsi="ArialMT" w:cs="ArialMT"/>
          <w:sz w:val="24"/>
        </w:rPr>
        <w:t>Placa-mãe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725806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Barramento com no mínimo 3 (três) slots PCI-Express;</w:t>
      </w:r>
    </w:p>
    <w:p w:rsidR="00430C51" w:rsidRDefault="00725806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Controladora de disco rígido on-board, com capacidade para suportar até 16 dispositivos SATA;</w:t>
      </w:r>
    </w:p>
    <w:p w:rsidR="00430C51" w:rsidRDefault="00725806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Interfaces e conectores incorporados à placa –mãe:</w:t>
      </w:r>
    </w:p>
    <w:p w:rsidR="00430C51" w:rsidRDefault="00725806">
      <w:pPr>
        <w:numPr>
          <w:ilvl w:val="0"/>
          <w:numId w:val="7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03 portas USB para teclado, mouse e impressora</w:t>
      </w:r>
    </w:p>
    <w:p w:rsidR="00430C51" w:rsidRDefault="00725806">
      <w:pPr>
        <w:numPr>
          <w:ilvl w:val="0"/>
          <w:numId w:val="7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04 portas USB, sendo duas frontais;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Placa de Rede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LAN Ethernet Gigabit 10/100/1000 Mbps;</w:t>
      </w:r>
    </w:p>
    <w:p w:rsidR="00430C51" w:rsidRDefault="00725806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Drivers para suporte a Windows Server última versão, Windows XP, Windows 7, LINUX RED HAT última versão, mínimo;</w:t>
      </w:r>
    </w:p>
    <w:p w:rsidR="00430C51" w:rsidRDefault="00725806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Quatro </w:t>
      </w:r>
      <w:proofErr w:type="gramStart"/>
      <w:r>
        <w:rPr>
          <w:rFonts w:ascii="ArialMT" w:eastAsia="ArialMT" w:hAnsi="ArialMT" w:cs="ArialMT"/>
          <w:sz w:val="24"/>
        </w:rPr>
        <w:t>( 4</w:t>
      </w:r>
      <w:proofErr w:type="gramEnd"/>
      <w:r>
        <w:rPr>
          <w:rFonts w:ascii="ArialMT" w:eastAsia="ArialMT" w:hAnsi="ArialMT" w:cs="ArialMT"/>
          <w:sz w:val="24"/>
        </w:rPr>
        <w:t xml:space="preserve"> ) conexões do tipo RJ-45 – CAT 6A; e</w:t>
      </w:r>
    </w:p>
    <w:p w:rsidR="00430C51" w:rsidRDefault="00725806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Com LED indicativo de funcionamento da placa.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Placa de Vídeo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proofErr w:type="gramStart"/>
      <w:r>
        <w:rPr>
          <w:rFonts w:ascii="ArialMT" w:eastAsia="ArialMT" w:hAnsi="ArialMT" w:cs="ArialMT"/>
          <w:sz w:val="24"/>
        </w:rPr>
        <w:t>Placa Off</w:t>
      </w:r>
      <w:proofErr w:type="gramEnd"/>
      <w:r>
        <w:rPr>
          <w:rFonts w:ascii="ArialMT" w:eastAsia="ArialMT" w:hAnsi="ArialMT" w:cs="ArialMT"/>
          <w:sz w:val="24"/>
        </w:rPr>
        <w:t>-</w:t>
      </w:r>
      <w:proofErr w:type="spellStart"/>
      <w:r>
        <w:rPr>
          <w:rFonts w:ascii="ArialMT" w:eastAsia="ArialMT" w:hAnsi="ArialMT" w:cs="ArialMT"/>
          <w:sz w:val="24"/>
        </w:rPr>
        <w:t>board</w:t>
      </w:r>
      <w:proofErr w:type="spellEnd"/>
      <w:r>
        <w:rPr>
          <w:rFonts w:ascii="ArialMT" w:eastAsia="ArialMT" w:hAnsi="ArialMT" w:cs="ArialMT"/>
          <w:sz w:val="24"/>
        </w:rPr>
        <w:t xml:space="preserve"> NVIDIA GeForce ou equivalente, com no mínimo 4 GB de memória dedicada;</w:t>
      </w:r>
    </w:p>
    <w:p w:rsidR="00430C51" w:rsidRDefault="00725806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Drivers para Windows última versão de Windows e </w:t>
      </w:r>
      <w:proofErr w:type="spellStart"/>
      <w:r>
        <w:rPr>
          <w:rFonts w:ascii="ArialMT" w:eastAsia="ArialMT" w:hAnsi="ArialMT" w:cs="ArialMT"/>
          <w:sz w:val="24"/>
        </w:rPr>
        <w:t>Red</w:t>
      </w:r>
      <w:proofErr w:type="spellEnd"/>
      <w:r>
        <w:rPr>
          <w:rFonts w:ascii="ArialMT" w:eastAsia="ArialMT" w:hAnsi="ArialMT" w:cs="Aria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Hat</w:t>
      </w:r>
      <w:proofErr w:type="spellEnd"/>
      <w:r>
        <w:rPr>
          <w:rFonts w:ascii="ArialMT" w:eastAsia="ArialMT" w:hAnsi="ArialMT" w:cs="ArialMT"/>
          <w:sz w:val="24"/>
        </w:rPr>
        <w:t xml:space="preserve"> Linux;</w:t>
      </w:r>
    </w:p>
    <w:p w:rsidR="00430C51" w:rsidRDefault="00725806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Driver de DVD RW;</w:t>
      </w:r>
    </w:p>
    <w:p w:rsidR="00430C51" w:rsidRDefault="00725806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Gravador de DVD Combo.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Disco rígido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16 discos rígidos de 2 TB (terá byte) SATA (7200 rpm), formatados como unidades únicas. Os discos devem tecnologia SMART de predição a falhas, permitindo identificação de erros antes de perda total de dados. 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Gabinete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Gabinete tipo ATX com as seguintes configurações:</w:t>
      </w:r>
    </w:p>
    <w:p w:rsidR="00430C51" w:rsidRDefault="00725806">
      <w:pPr>
        <w:numPr>
          <w:ilvl w:val="0"/>
          <w:numId w:val="11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Possuir LED´S frontais de identificação de equipamento ligado e acesso ao disco;</w:t>
      </w:r>
    </w:p>
    <w:p w:rsidR="00430C51" w:rsidRDefault="00725806">
      <w:pPr>
        <w:numPr>
          <w:ilvl w:val="0"/>
          <w:numId w:val="11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Possuir fonte de alimentação elétrica padrão ATX gerenciável, redundante, com “</w:t>
      </w:r>
      <w:proofErr w:type="spellStart"/>
      <w:r>
        <w:rPr>
          <w:rFonts w:ascii="ArialMT" w:eastAsia="ArialMT" w:hAnsi="ArialMT" w:cs="ArialMT"/>
          <w:sz w:val="24"/>
        </w:rPr>
        <w:t>power</w:t>
      </w:r>
      <w:proofErr w:type="spellEnd"/>
      <w:r>
        <w:rPr>
          <w:rFonts w:ascii="ArialMT" w:eastAsia="ArialMT" w:hAnsi="ArialMT" w:cs="ArialMT"/>
          <w:sz w:val="24"/>
        </w:rPr>
        <w:t>-off” através de “</w:t>
      </w:r>
      <w:proofErr w:type="spellStart"/>
      <w:r>
        <w:rPr>
          <w:rFonts w:ascii="ArialMT" w:eastAsia="ArialMT" w:hAnsi="ArialMT" w:cs="ArialMT"/>
          <w:sz w:val="24"/>
        </w:rPr>
        <w:t>shut-down</w:t>
      </w:r>
      <w:proofErr w:type="spellEnd"/>
      <w:r>
        <w:rPr>
          <w:rFonts w:ascii="ArialMT" w:eastAsia="ArialMT" w:hAnsi="ArialMT" w:cs="ArialMT"/>
          <w:sz w:val="24"/>
        </w:rPr>
        <w:t>” do sistema operacional, potência compatível com o porte do equipamento com possibilidade de expansão. Seleção de tensões 110/220V.</w:t>
      </w:r>
    </w:p>
    <w:p w:rsidR="00430C51" w:rsidRDefault="00725806">
      <w:pPr>
        <w:numPr>
          <w:ilvl w:val="0"/>
          <w:numId w:val="11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>16 baias para disco rígido, com gavetas pré-instaladas com conexão SAS;</w:t>
      </w:r>
    </w:p>
    <w:p w:rsidR="00430C51" w:rsidRDefault="00725806">
      <w:pPr>
        <w:numPr>
          <w:ilvl w:val="0"/>
          <w:numId w:val="11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Exaustor do gabinete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Teclado e mouse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Teclado </w:t>
      </w:r>
      <w:proofErr w:type="spellStart"/>
      <w:r>
        <w:rPr>
          <w:rFonts w:ascii="ArialMT" w:eastAsia="ArialMT" w:hAnsi="ArialMT" w:cs="ArialMT"/>
          <w:sz w:val="24"/>
        </w:rPr>
        <w:t>Enhanced</w:t>
      </w:r>
      <w:proofErr w:type="spellEnd"/>
      <w:r>
        <w:rPr>
          <w:rFonts w:ascii="ArialMT" w:eastAsia="ArialMT" w:hAnsi="ArialMT" w:cs="ArialMT"/>
          <w:sz w:val="24"/>
        </w:rPr>
        <w:t xml:space="preserve"> padrão ABNT para uso com MS/Windows Server última versão, Windows XP e/ou 7 e Linux com 104 teclas, conector USB, com conjunto dos caracteres da língua Portuguesa (não será aceito qualquer tipo de conversor de conector para USB); </w:t>
      </w:r>
    </w:p>
    <w:p w:rsidR="00430C51" w:rsidRDefault="00725806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Dispositivo auxiliar de entrada de dados, compatível com Microsoft Mouse, resolução mínima de 400 </w:t>
      </w:r>
      <w:proofErr w:type="spellStart"/>
      <w:r>
        <w:rPr>
          <w:rFonts w:ascii="ArialMT" w:eastAsia="ArialMT" w:hAnsi="ArialMT" w:cs="ArialMT"/>
          <w:sz w:val="24"/>
        </w:rPr>
        <w:t>dpi</w:t>
      </w:r>
      <w:proofErr w:type="spellEnd"/>
      <w:r>
        <w:rPr>
          <w:rFonts w:ascii="ArialMT" w:eastAsia="ArialMT" w:hAnsi="ArialMT" w:cs="ArialMT"/>
          <w:sz w:val="24"/>
        </w:rPr>
        <w:t xml:space="preserve"> e conector padrão USB (não será aceito qualquer tipo de conversor de conector para USB)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Referência computador: HP, Dell, Fujitsu ou equivalente.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Softwares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Fornecer os seguintes softwares com respectivas licenças para cada equipamento, já instalados e configurados:</w:t>
      </w:r>
    </w:p>
    <w:p w:rsidR="00430C51" w:rsidRDefault="00725806">
      <w:pPr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Sistema Operacional: Windows Server última versão em Português;</w:t>
      </w:r>
    </w:p>
    <w:p w:rsidR="00430C51" w:rsidRDefault="00725806">
      <w:pPr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Software de Banco de Dados compatível com os sistemas;</w:t>
      </w:r>
    </w:p>
    <w:p w:rsidR="00430C51" w:rsidRDefault="00725806">
      <w:pPr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Software </w:t>
      </w:r>
      <w:proofErr w:type="spellStart"/>
      <w:r>
        <w:rPr>
          <w:rFonts w:ascii="ArialMT" w:eastAsia="ArialMT" w:hAnsi="ArialMT" w:cs="ArialMT"/>
          <w:sz w:val="24"/>
        </w:rPr>
        <w:t>anti</w:t>
      </w:r>
      <w:proofErr w:type="spellEnd"/>
      <w:r>
        <w:rPr>
          <w:rFonts w:ascii="ArialMT" w:eastAsia="ArialMT" w:hAnsi="ArialMT" w:cs="Aria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virus</w:t>
      </w:r>
      <w:proofErr w:type="spellEnd"/>
      <w:r>
        <w:rPr>
          <w:rFonts w:ascii="ArialMT" w:eastAsia="ArialMT" w:hAnsi="ArialMT" w:cs="ArialMT"/>
          <w:sz w:val="24"/>
        </w:rPr>
        <w:t xml:space="preserve"> (Symantec Norton Internet Security ou McAfee Total </w:t>
      </w:r>
      <w:proofErr w:type="spellStart"/>
      <w:proofErr w:type="gramStart"/>
      <w:r>
        <w:rPr>
          <w:rFonts w:ascii="ArialMT" w:eastAsia="ArialMT" w:hAnsi="ArialMT" w:cs="ArialMT"/>
          <w:sz w:val="24"/>
        </w:rPr>
        <w:t>Protection</w:t>
      </w:r>
      <w:proofErr w:type="spellEnd"/>
      <w:r>
        <w:rPr>
          <w:rFonts w:ascii="ArialMT" w:eastAsia="ArialMT" w:hAnsi="ArialMT" w:cs="ArialMT"/>
          <w:sz w:val="24"/>
        </w:rPr>
        <w:t xml:space="preserve"> )</w:t>
      </w:r>
      <w:proofErr w:type="gramEnd"/>
      <w:r>
        <w:rPr>
          <w:rFonts w:ascii="ArialMT" w:eastAsia="ArialMT" w:hAnsi="ArialMT" w:cs="ArialMT"/>
          <w:sz w:val="24"/>
        </w:rPr>
        <w:t>, última versão;</w:t>
      </w:r>
    </w:p>
    <w:p w:rsidR="00430C51" w:rsidRDefault="00725806">
      <w:pPr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 Fornecedor deverá configurar os equipamentos para o ambiente de rede da PRTO, de acordo com os parâmetros a serem fornecidos, estando incluído no fornecimento todas as licenças, periféricos e software necessário ao correto funcionamento e integração plena dos sistemas. 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Monitor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Cada servidor terá um monitor LCD de 17” 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Ref.: HP, </w:t>
      </w:r>
      <w:proofErr w:type="gramStart"/>
      <w:r>
        <w:rPr>
          <w:rFonts w:ascii="ArialMT" w:eastAsia="ArialMT" w:hAnsi="ArialMT" w:cs="ArialMT"/>
          <w:sz w:val="24"/>
        </w:rPr>
        <w:t>Dell ,</w:t>
      </w:r>
      <w:proofErr w:type="gramEnd"/>
      <w:r>
        <w:rPr>
          <w:rFonts w:ascii="ArialMT" w:eastAsia="ArialMT" w:hAnsi="ArialMT" w:cs="ArialMT"/>
          <w:sz w:val="24"/>
        </w:rPr>
        <w:t xml:space="preserve"> Samsung , LG, Panasonic ou equivalente.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Garantia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 garantia dos equipamentos deverá ser de 4 anos (“</w:t>
      </w:r>
      <w:proofErr w:type="spellStart"/>
      <w:r>
        <w:rPr>
          <w:rFonts w:ascii="ArialMT" w:eastAsia="ArialMT" w:hAnsi="ArialMT" w:cs="ArialMT"/>
          <w:sz w:val="24"/>
        </w:rPr>
        <w:t>on</w:t>
      </w:r>
      <w:proofErr w:type="spellEnd"/>
      <w:r>
        <w:rPr>
          <w:rFonts w:ascii="ArialMT" w:eastAsia="ArialMT" w:hAnsi="ArialMT" w:cs="ArialMT"/>
          <w:sz w:val="24"/>
        </w:rPr>
        <w:t xml:space="preserve"> site”)</w:t>
      </w:r>
    </w:p>
    <w:p w:rsidR="00430C51" w:rsidRDefault="00725806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Devem ser fornecidos todos os manuais e drivers dos componentes instalados, tais como, </w:t>
      </w:r>
      <w:proofErr w:type="spellStart"/>
      <w:r>
        <w:rPr>
          <w:rFonts w:ascii="ArialMT" w:eastAsia="ArialMT" w:hAnsi="ArialMT" w:cs="ArialMT"/>
          <w:sz w:val="24"/>
        </w:rPr>
        <w:t>placa-mãe</w:t>
      </w:r>
      <w:proofErr w:type="spellEnd"/>
      <w:r>
        <w:rPr>
          <w:rFonts w:ascii="ArialMT" w:eastAsia="ArialMT" w:hAnsi="ArialMT" w:cs="ArialMT"/>
          <w:sz w:val="24"/>
        </w:rPr>
        <w:t>, placa de vídeo, DVD RW, impressoras, monitores, etc.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Fornecer todos os cabos de alimentação elétrica, cabos de rede para instalação das estações, cabos de impressoras e acessórios necessários à instalação e operação do sistema. O servidor de reserva deverá ter as mesmas características das indicadas anteriormente para o servidor principal.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É da responsabilidade da CONTRATADA adaptar o sistema proposto aos requisitos da sua solução tecnológica do SSCP.</w:t>
      </w:r>
    </w:p>
    <w:p w:rsidR="00430C51" w:rsidRDefault="00430C51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lastRenderedPageBreak/>
        <w:t>Estações de Trabalho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Deverão ser fornecidas 3 estações de trabalho completas para operação do SSCP através de diferentes pontos da PRTO, contendo as seguintes configurações: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Processador Intel® Xeon® </w:t>
      </w:r>
      <w:proofErr w:type="spellStart"/>
      <w:r>
        <w:rPr>
          <w:rFonts w:ascii="ArialMT" w:eastAsia="ArialMT" w:hAnsi="ArialMT" w:cs="ArialMT"/>
          <w:sz w:val="24"/>
        </w:rPr>
        <w:t>Six</w:t>
      </w:r>
      <w:proofErr w:type="spellEnd"/>
      <w:r>
        <w:rPr>
          <w:rFonts w:ascii="ArialMT" w:eastAsia="ArialMT" w:hAnsi="ArialMT" w:cs="ArialMT"/>
          <w:sz w:val="24"/>
        </w:rPr>
        <w:t>-Core W3690 (3,46 GHz, 12 MB de cache, memória de 1333 MHz)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SymbolMT" w:eastAsia="SymbolMT" w:hAnsi="SymbolMT" w:cs="Symbo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 xml:space="preserve">Memória </w:t>
      </w:r>
    </w:p>
    <w:p w:rsidR="00430C51" w:rsidRDefault="00430C51">
      <w:pPr>
        <w:spacing w:after="0" w:line="240" w:lineRule="auto"/>
        <w:jc w:val="both"/>
        <w:rPr>
          <w:rFonts w:ascii="SymbolMT" w:eastAsia="SymbolMT" w:hAnsi="SymbolMT" w:cs="SymbolMT"/>
          <w:sz w:val="24"/>
        </w:rPr>
      </w:pPr>
    </w:p>
    <w:p w:rsidR="00430C51" w:rsidRDefault="00725806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32 GB1333 MHzDDR3 Registado SDRAM;</w:t>
      </w:r>
    </w:p>
    <w:p w:rsidR="00430C51" w:rsidRDefault="00725806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6 slots DIMM.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Placa-mãe</w:t>
      </w:r>
      <w:proofErr w:type="spellEnd"/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Barramento com no mínimo 1 (um) slot PCI-Express e 2 (dois) slots PCI;</w:t>
      </w:r>
    </w:p>
    <w:p w:rsidR="00430C51" w:rsidRDefault="00725806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Controladora de disco rígido on-board, com capacidade para suportar até 4 dispositivos ATAPI IDE ATA/133 e 2 SATA;</w:t>
      </w:r>
    </w:p>
    <w:p w:rsidR="00430C51" w:rsidRDefault="00725806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Interfaces e conectores incorporados a </w:t>
      </w:r>
      <w:proofErr w:type="spellStart"/>
      <w:r>
        <w:rPr>
          <w:rFonts w:ascii="ArialMT" w:eastAsia="ArialMT" w:hAnsi="ArialMT" w:cs="ArialMT"/>
          <w:sz w:val="24"/>
        </w:rPr>
        <w:t>placa-mãe</w:t>
      </w:r>
      <w:proofErr w:type="spellEnd"/>
      <w:r>
        <w:rPr>
          <w:rFonts w:ascii="ArialMT" w:eastAsia="ArialMT" w:hAnsi="ArialMT" w:cs="ArialMT"/>
          <w:sz w:val="24"/>
        </w:rPr>
        <w:t>:</w:t>
      </w:r>
    </w:p>
    <w:p w:rsidR="00430C51" w:rsidRDefault="00725806">
      <w:pPr>
        <w:numPr>
          <w:ilvl w:val="0"/>
          <w:numId w:val="1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proofErr w:type="gramStart"/>
      <w:r>
        <w:rPr>
          <w:rFonts w:ascii="ArialMT" w:eastAsia="ArialMT" w:hAnsi="ArialMT" w:cs="ArialMT"/>
          <w:sz w:val="24"/>
        </w:rPr>
        <w:t>01 porta</w:t>
      </w:r>
      <w:proofErr w:type="gramEnd"/>
      <w:r>
        <w:rPr>
          <w:rFonts w:ascii="ArialMT" w:eastAsia="ArialMT" w:hAnsi="ArialMT" w:cs="ArialMT"/>
          <w:sz w:val="24"/>
        </w:rPr>
        <w:t xml:space="preserve"> para teclado padrão PS/2;</w:t>
      </w:r>
    </w:p>
    <w:p w:rsidR="00430C51" w:rsidRDefault="00725806">
      <w:pPr>
        <w:numPr>
          <w:ilvl w:val="0"/>
          <w:numId w:val="1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proofErr w:type="gramStart"/>
      <w:r>
        <w:rPr>
          <w:rFonts w:ascii="ArialMT" w:eastAsia="ArialMT" w:hAnsi="ArialMT" w:cs="ArialMT"/>
          <w:sz w:val="24"/>
        </w:rPr>
        <w:t>01 porta</w:t>
      </w:r>
      <w:proofErr w:type="gramEnd"/>
      <w:r>
        <w:rPr>
          <w:rFonts w:ascii="ArialMT" w:eastAsia="ArialMT" w:hAnsi="ArialMT" w:cs="ArialMT"/>
          <w:sz w:val="24"/>
        </w:rPr>
        <w:t xml:space="preserve"> para mouse padrão PS/2;</w:t>
      </w:r>
    </w:p>
    <w:p w:rsidR="00430C51" w:rsidRDefault="00725806">
      <w:pPr>
        <w:numPr>
          <w:ilvl w:val="0"/>
          <w:numId w:val="1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04 portas USB, sendo duas frontais;</w:t>
      </w:r>
    </w:p>
    <w:p w:rsidR="00430C51" w:rsidRDefault="00725806">
      <w:pPr>
        <w:numPr>
          <w:ilvl w:val="0"/>
          <w:numId w:val="1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02 portas seriais (com 1 e com 2);</w:t>
      </w:r>
    </w:p>
    <w:p w:rsidR="00430C51" w:rsidRDefault="00725806">
      <w:pPr>
        <w:numPr>
          <w:ilvl w:val="0"/>
          <w:numId w:val="1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proofErr w:type="gramStart"/>
      <w:r>
        <w:rPr>
          <w:rFonts w:ascii="ArialMT" w:eastAsia="ArialMT" w:hAnsi="ArialMT" w:cs="ArialMT"/>
          <w:sz w:val="24"/>
        </w:rPr>
        <w:t>01 porta</w:t>
      </w:r>
      <w:proofErr w:type="gramEnd"/>
      <w:r>
        <w:rPr>
          <w:rFonts w:ascii="ArialMT" w:eastAsia="ArialMT" w:hAnsi="ArialMT" w:cs="ArialMT"/>
          <w:sz w:val="24"/>
        </w:rPr>
        <w:t xml:space="preserve"> paralela.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 Placa de Rede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proofErr w:type="gramStart"/>
      <w:r>
        <w:rPr>
          <w:rFonts w:ascii="ArialMT" w:eastAsia="ArialMT" w:hAnsi="ArialMT" w:cs="ArialMT"/>
          <w:sz w:val="24"/>
        </w:rPr>
        <w:t>Placa Off</w:t>
      </w:r>
      <w:proofErr w:type="gramEnd"/>
      <w:r>
        <w:rPr>
          <w:rFonts w:ascii="ArialMT" w:eastAsia="ArialMT" w:hAnsi="ArialMT" w:cs="ArialMT"/>
          <w:sz w:val="24"/>
        </w:rPr>
        <w:t>-</w:t>
      </w:r>
      <w:proofErr w:type="spellStart"/>
      <w:r>
        <w:rPr>
          <w:rFonts w:ascii="ArialMT" w:eastAsia="ArialMT" w:hAnsi="ArialMT" w:cs="ArialMT"/>
          <w:sz w:val="24"/>
        </w:rPr>
        <w:t>board</w:t>
      </w:r>
      <w:proofErr w:type="spellEnd"/>
      <w:r>
        <w:rPr>
          <w:rFonts w:ascii="ArialMT" w:eastAsia="ArialMT" w:hAnsi="ArialMT" w:cs="ArialMT"/>
          <w:sz w:val="24"/>
        </w:rPr>
        <w:t>, 3 com ou equivalente;</w:t>
      </w:r>
    </w:p>
    <w:p w:rsidR="00430C51" w:rsidRDefault="00725806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Compatível com os padrões PCI 2.1, PC99, DMI 2.0, WfW2.0, ACPI 1.0, IEEE802.3;</w:t>
      </w:r>
    </w:p>
    <w:p w:rsidR="00430C51" w:rsidRDefault="00725806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Agente SNMP implementado;</w:t>
      </w:r>
    </w:p>
    <w:p w:rsidR="00430C51" w:rsidRDefault="00725806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Drivers para suporte a Windows 9x/NT/2000/XP e TCP IP mínimo.</w:t>
      </w:r>
    </w:p>
    <w:p w:rsidR="00430C51" w:rsidRDefault="00725806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LAN Ethernet Gigabit 10/100/1000 Integrada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Placa de Vídeo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proofErr w:type="gramStart"/>
      <w:r>
        <w:rPr>
          <w:rFonts w:ascii="ArialMT" w:eastAsia="ArialMT" w:hAnsi="ArialMT" w:cs="ArialMT"/>
          <w:sz w:val="24"/>
        </w:rPr>
        <w:t>Placa Off</w:t>
      </w:r>
      <w:proofErr w:type="gramEnd"/>
      <w:r>
        <w:rPr>
          <w:rFonts w:ascii="ArialMT" w:eastAsia="ArialMT" w:hAnsi="ArialMT" w:cs="ArialMT"/>
          <w:sz w:val="24"/>
        </w:rPr>
        <w:t>-</w:t>
      </w:r>
      <w:proofErr w:type="spellStart"/>
      <w:r>
        <w:rPr>
          <w:rFonts w:ascii="ArialMT" w:eastAsia="ArialMT" w:hAnsi="ArialMT" w:cs="ArialMT"/>
          <w:sz w:val="24"/>
        </w:rPr>
        <w:t>board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725806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NVIDIA Quadro FX5800 (4 GB);</w:t>
      </w:r>
    </w:p>
    <w:p w:rsidR="00430C51" w:rsidRDefault="00725806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Drivers para Windows 9x / NT / 2000 / XP</w:t>
      </w:r>
    </w:p>
    <w:p w:rsidR="00430C51" w:rsidRDefault="00725806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Drive de DVD RW</w:t>
      </w:r>
    </w:p>
    <w:p w:rsidR="00430C51" w:rsidRDefault="00725806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Gravador Blu-ray SATA; Gravador DVD SATA </w:t>
      </w:r>
      <w:proofErr w:type="spellStart"/>
      <w:r>
        <w:rPr>
          <w:rFonts w:ascii="ArialMT" w:eastAsia="ArialMT" w:hAnsi="ArialMT" w:cs="ArialMT"/>
          <w:sz w:val="24"/>
        </w:rPr>
        <w:t>SuperMulti</w:t>
      </w:r>
      <w:proofErr w:type="spellEnd"/>
      <w:r>
        <w:rPr>
          <w:rFonts w:ascii="ArialMT" w:eastAsia="ArialMT" w:hAnsi="ArialMT" w:cs="ArialMT"/>
          <w:sz w:val="24"/>
        </w:rPr>
        <w:t xml:space="preserve">; DVD+/-RW de carregamento por ranhura </w:t>
      </w:r>
      <w:proofErr w:type="spellStart"/>
      <w:r>
        <w:rPr>
          <w:rFonts w:ascii="ArialMT" w:eastAsia="ArialMT" w:hAnsi="ArialMT" w:cs="ArialMT"/>
          <w:sz w:val="24"/>
        </w:rPr>
        <w:t>slim</w:t>
      </w:r>
      <w:proofErr w:type="spellEnd"/>
      <w:r>
        <w:rPr>
          <w:rFonts w:ascii="ArialMT" w:eastAsia="ArialMT" w:hAnsi="ArialMT" w:cs="ArialMT"/>
          <w:sz w:val="24"/>
        </w:rPr>
        <w:t>; DVD-ROM SATA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Disco rígido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2 TB SATA (7200 rpm)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Gabinete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Gabinete ATX com as seguintes configurações: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Possuir </w:t>
      </w:r>
      <w:proofErr w:type="spellStart"/>
      <w:r>
        <w:rPr>
          <w:rFonts w:ascii="ArialMT" w:eastAsia="ArialMT" w:hAnsi="ArialMT" w:cs="ArialMT"/>
          <w:sz w:val="24"/>
        </w:rPr>
        <w:t>LED’s</w:t>
      </w:r>
      <w:proofErr w:type="spellEnd"/>
      <w:r>
        <w:rPr>
          <w:rFonts w:ascii="ArialMT" w:eastAsia="ArialMT" w:hAnsi="ArialMT" w:cs="ArialMT"/>
          <w:sz w:val="24"/>
        </w:rPr>
        <w:t xml:space="preserve"> frontais de identificação de equipamento ligado e acesso a disco;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Possuir fonte de alimentação elétrica padrão ATX gerenciável, com “</w:t>
      </w:r>
      <w:proofErr w:type="spellStart"/>
      <w:r>
        <w:rPr>
          <w:rFonts w:ascii="ArialMT" w:eastAsia="ArialMT" w:hAnsi="ArialMT" w:cs="ArialMT"/>
          <w:sz w:val="24"/>
        </w:rPr>
        <w:t>poweroff</w:t>
      </w:r>
      <w:proofErr w:type="spellEnd"/>
      <w:r>
        <w:rPr>
          <w:rFonts w:ascii="ArialMT" w:eastAsia="ArialMT" w:hAnsi="ArialMT" w:cs="ArialMT"/>
          <w:sz w:val="24"/>
        </w:rPr>
        <w:t>” através de “</w:t>
      </w:r>
      <w:proofErr w:type="spellStart"/>
      <w:r>
        <w:rPr>
          <w:rFonts w:ascii="ArialMT" w:eastAsia="ArialMT" w:hAnsi="ArialMT" w:cs="ArialMT"/>
          <w:sz w:val="24"/>
        </w:rPr>
        <w:t>shut-down</w:t>
      </w:r>
      <w:proofErr w:type="spellEnd"/>
      <w:r>
        <w:rPr>
          <w:rFonts w:ascii="ArialMT" w:eastAsia="ArialMT" w:hAnsi="ArialMT" w:cs="ArialMT"/>
          <w:sz w:val="24"/>
        </w:rPr>
        <w:t>” do sistema operacional, potência compatível com o porte do equipamento com possibilidade de expansão.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Teclado e mouse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Teclado sem fios </w:t>
      </w:r>
      <w:proofErr w:type="spellStart"/>
      <w:r>
        <w:rPr>
          <w:rFonts w:ascii="ArialMT" w:eastAsia="ArialMT" w:hAnsi="ArialMT" w:cs="ArialMT"/>
          <w:sz w:val="24"/>
        </w:rPr>
        <w:t>Enhanced</w:t>
      </w:r>
      <w:proofErr w:type="spellEnd"/>
      <w:r>
        <w:rPr>
          <w:rFonts w:ascii="ArialMT" w:eastAsia="ArialMT" w:hAnsi="ArialMT" w:cs="ArialMT"/>
          <w:sz w:val="24"/>
        </w:rPr>
        <w:t xml:space="preserve"> padrão ABNT 2 para uso com MS/Windows 98, Windows NT 4.0, XP, Windows 2000 e Linux com 104 teclas, conector mini DIN, com conjunto dos caracteres da língua portuguesa (não será aceito qualquer tipo de conversor de conector para mini DIN).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Dispositivo auxiliar de entrada de dados, compatível com Microsoft Mouse, com resolução mínima de 400 </w:t>
      </w:r>
      <w:proofErr w:type="spellStart"/>
      <w:r>
        <w:rPr>
          <w:rFonts w:ascii="ArialMT" w:eastAsia="ArialMT" w:hAnsi="ArialMT" w:cs="ArialMT"/>
          <w:sz w:val="24"/>
        </w:rPr>
        <w:t>dpi</w:t>
      </w:r>
      <w:proofErr w:type="spellEnd"/>
      <w:r>
        <w:rPr>
          <w:rFonts w:ascii="ArialMT" w:eastAsia="ArialMT" w:hAnsi="ArialMT" w:cs="ArialMT"/>
          <w:sz w:val="24"/>
        </w:rPr>
        <w:t xml:space="preserve"> e conector padrão mini DIN (não será aceito nenhuma espécie de conversor de conector para mini DIN);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Interface para teclado tipo mini DIN, on-board;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Interligação KVM;</w:t>
      </w:r>
    </w:p>
    <w:p w:rsidR="00430C51" w:rsidRDefault="00725806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Interface especial para mouse tipo mini DIN, on-board, sem adaptação.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>Softwares</w:t>
      </w:r>
    </w:p>
    <w:p w:rsidR="00430C51" w:rsidRDefault="00430C51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:rsidR="00430C51" w:rsidRDefault="00725806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Sistema Operacional: Windows XP </w:t>
      </w:r>
      <w:proofErr w:type="gramStart"/>
      <w:r>
        <w:rPr>
          <w:rFonts w:ascii="ArialMT" w:eastAsia="ArialMT" w:hAnsi="ArialMT" w:cs="ArialMT"/>
          <w:sz w:val="24"/>
        </w:rPr>
        <w:t>PRO em</w:t>
      </w:r>
      <w:proofErr w:type="gramEnd"/>
      <w:r>
        <w:rPr>
          <w:rFonts w:ascii="ArialMT" w:eastAsia="ArialMT" w:hAnsi="ArialMT" w:cs="ArialMT"/>
          <w:sz w:val="24"/>
        </w:rPr>
        <w:t xml:space="preserve"> Português;</w:t>
      </w:r>
    </w:p>
    <w:p w:rsidR="00430C51" w:rsidRDefault="00725806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Software antivírus (Symantec Norton Internet Security);</w:t>
      </w:r>
    </w:p>
    <w:p w:rsidR="00430C51" w:rsidRDefault="00725806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Microsoft Office 2007(Word, Excel, </w:t>
      </w:r>
      <w:proofErr w:type="spellStart"/>
      <w:r>
        <w:rPr>
          <w:rFonts w:ascii="ArialMT" w:eastAsia="ArialMT" w:hAnsi="ArialMT" w:cs="ArialMT"/>
          <w:sz w:val="24"/>
        </w:rPr>
        <w:t>Acess</w:t>
      </w:r>
      <w:proofErr w:type="spellEnd"/>
      <w:r>
        <w:rPr>
          <w:rFonts w:ascii="ArialMT" w:eastAsia="ArialMT" w:hAnsi="ArialMT" w:cs="ArialMT"/>
          <w:sz w:val="24"/>
        </w:rPr>
        <w:t xml:space="preserve"> mínimo);</w:t>
      </w:r>
    </w:p>
    <w:p w:rsidR="00430C51" w:rsidRDefault="00725806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Garantia de 3 anos “</w:t>
      </w:r>
      <w:proofErr w:type="spellStart"/>
      <w:r>
        <w:rPr>
          <w:rFonts w:ascii="ArialMT" w:eastAsia="ArialMT" w:hAnsi="ArialMT" w:cs="ArialMT"/>
          <w:sz w:val="24"/>
        </w:rPr>
        <w:t>on</w:t>
      </w:r>
      <w:proofErr w:type="spellEnd"/>
      <w:r>
        <w:rPr>
          <w:rFonts w:ascii="ArialMT" w:eastAsia="ArialMT" w:hAnsi="ArialMT" w:cs="ArialMT"/>
          <w:sz w:val="24"/>
        </w:rPr>
        <w:t xml:space="preserve"> site”.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Outros Requisitos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Fornecer todos os manuais e drivers dos componentes instalados, tais como </w:t>
      </w:r>
      <w:proofErr w:type="spellStart"/>
      <w:r>
        <w:rPr>
          <w:rFonts w:ascii="ArialMT" w:eastAsia="ArialMT" w:hAnsi="ArialMT" w:cs="ArialMT"/>
          <w:sz w:val="24"/>
        </w:rPr>
        <w:t>placa-mãe</w:t>
      </w:r>
      <w:proofErr w:type="spellEnd"/>
      <w:r>
        <w:rPr>
          <w:rFonts w:ascii="ArialMT" w:eastAsia="ArialMT" w:hAnsi="ArialMT" w:cs="ArialMT"/>
          <w:sz w:val="24"/>
        </w:rPr>
        <w:t xml:space="preserve">, placa de vídeo, DVD RW, </w:t>
      </w:r>
      <w:proofErr w:type="spellStart"/>
      <w:r>
        <w:rPr>
          <w:rFonts w:ascii="ArialMT" w:eastAsia="ArialMT" w:hAnsi="ArialMT" w:cs="ArialMT"/>
          <w:sz w:val="24"/>
        </w:rPr>
        <w:t>etc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Fornecer todos os Cabos de alimentação elétrica.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Monitores LCD de 19” com tecnologia LED, em configuração compartilhada por estação trabalho e devidamente integrados;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Monitor com as seguintes características mínimas: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Resolução - 1680 </w:t>
      </w:r>
      <w:proofErr w:type="gramStart"/>
      <w:r>
        <w:rPr>
          <w:rFonts w:ascii="ArialMT" w:eastAsia="ArialMT" w:hAnsi="ArialMT" w:cs="ArialMT"/>
          <w:sz w:val="24"/>
        </w:rPr>
        <w:t>x</w:t>
      </w:r>
      <w:proofErr w:type="gramEnd"/>
      <w:r>
        <w:rPr>
          <w:rFonts w:ascii="ArialMT" w:eastAsia="ArialMT" w:hAnsi="ArialMT" w:cs="ArialMT"/>
          <w:sz w:val="24"/>
        </w:rPr>
        <w:t xml:space="preserve"> 1050 a 60 Hz;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Pixel do visor - 0,258 mm;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Luminosidade - 300 </w:t>
      </w:r>
      <w:proofErr w:type="spellStart"/>
      <w:r>
        <w:rPr>
          <w:rFonts w:ascii="ArialMT" w:eastAsia="ArialMT" w:hAnsi="ArialMT" w:cs="ArialMT"/>
          <w:sz w:val="24"/>
        </w:rPr>
        <w:t>nits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Ângulo de visualização - 160° na horizontal, 140° na vertical;</w:t>
      </w:r>
    </w:p>
    <w:p w:rsidR="00430C51" w:rsidRDefault="00725806">
      <w:pPr>
        <w:numPr>
          <w:ilvl w:val="0"/>
          <w:numId w:val="24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Tempo de resposta - 5 </w:t>
      </w:r>
      <w:proofErr w:type="spellStart"/>
      <w:r>
        <w:rPr>
          <w:rFonts w:ascii="ArialMT" w:eastAsia="ArialMT" w:hAnsi="ArialMT" w:cs="ArialMT"/>
          <w:sz w:val="24"/>
        </w:rPr>
        <w:t>ms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Marca referência: HP ou equivalente técnico.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Armazenamento de dados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As operações do armazenamento e do servidor devem ser redundantes e resistentes à falha de uma unidade.</w:t>
      </w:r>
      <w:r>
        <w:rPr>
          <w:rFonts w:ascii="SymbolMT" w:eastAsia="SymbolMT" w:hAnsi="SymbolMT" w:cs="SymbolMT"/>
          <w:sz w:val="24"/>
        </w:rPr>
        <w:t xml:space="preserve"> </w:t>
      </w:r>
      <w:r>
        <w:rPr>
          <w:rFonts w:ascii="ArialMT" w:eastAsia="ArialMT" w:hAnsi="ArialMT" w:cs="ArialMT"/>
          <w:sz w:val="24"/>
        </w:rPr>
        <w:t xml:space="preserve">O </w:t>
      </w:r>
      <w:proofErr w:type="spellStart"/>
      <w:r>
        <w:rPr>
          <w:rFonts w:ascii="ArialMT" w:eastAsia="ArialMT" w:hAnsi="ArialMT" w:cs="ArialMT"/>
          <w:sz w:val="24"/>
        </w:rPr>
        <w:t>failover</w:t>
      </w:r>
      <w:proofErr w:type="spellEnd"/>
      <w:r>
        <w:rPr>
          <w:rFonts w:ascii="ArialMT" w:eastAsia="ArialMT" w:hAnsi="ArialMT" w:cs="ArialMT"/>
          <w:sz w:val="24"/>
        </w:rPr>
        <w:t xml:space="preserve"> deverá ser automático em caso de falha.</w:t>
      </w:r>
    </w:p>
    <w:p w:rsidR="00430C51" w:rsidRDefault="00725806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armazenamento deve ser endereçável por múltiplos servidores ou hosts.</w:t>
      </w:r>
    </w:p>
    <w:p w:rsidR="00430C51" w:rsidRDefault="00725806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>Baseado em IP, com interface Gigabit Ethernet podendo ser conectado usando configurações e equipamentos de rede comuns.</w:t>
      </w:r>
    </w:p>
    <w:p w:rsidR="00430C51" w:rsidRDefault="00725806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Tecnologia SATA.</w:t>
      </w:r>
    </w:p>
    <w:p w:rsidR="00430C51" w:rsidRDefault="00725806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Suportar acesso de até 256 servidores Microsoft.</w:t>
      </w:r>
    </w:p>
    <w:p w:rsidR="00430C51" w:rsidRDefault="00725806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Certificações UL e CE.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Outras Características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Alta disponibilidade, sem pontos de falha que possam causar perda de dados ou falhas no acesso aos mesmos, podendo suportar a falha de até 5 discos em simultâneo, sem a perda de dados ou acesso aos mesmos.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Suportar a falha de 1 unidade completa de discos ou controlador, sem a perda de dados ou acesso aos mesmos.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Suportar a perda de uma ligação de rede entre servidores e armazenamento (problemas na placa de rede, cabos ou switch) com a capacidade de redirecionar dinamicamente o tráfego para um caminho de rede alternativo.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>S</w:t>
      </w:r>
      <w:r>
        <w:rPr>
          <w:rFonts w:ascii="ArialMT" w:eastAsia="ArialMT" w:hAnsi="ArialMT" w:cs="ArialMT"/>
          <w:sz w:val="24"/>
        </w:rPr>
        <w:t>ubstituição de componentes de hardware, tais como discos, fontes de alimentação, módulos de ventoinhas, unidades de discos completas ou switches de rede, sem interrupção do acesso aos dados (hot-swap).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Possibilitar a gestão dinâmica, possibilitando o aumento de capacidade de armazenamento em disco, de processamento, de largura de banda ou mesmo de nível de proteção RAID, sem interromper o acesso aos dados.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Oferecer diversos níveis de proteção RAID, incluindo RAID 1, RAID 5 e RAID 6, podendo ser selecionados níveis diferentes para cada um dos volumes. Quando configurado em cluster, a proteção RAID deverá ocorrer não apenas ao longo dos discos de uma determinada unidade, mas também ao longo das diversas unidades do cluster, maximizando o nível de protelação dos dados e das aplicações.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Suportar métodos avançados de recuperação de dados para maximizar a disponibilidade dos mesmos, incluindo a capacidade de sparing permitindo a reconstrução (</w:t>
      </w:r>
      <w:proofErr w:type="spellStart"/>
      <w:r>
        <w:rPr>
          <w:rFonts w:ascii="ArialMT" w:eastAsia="ArialMT" w:hAnsi="ArialMT" w:cs="ArialMT"/>
          <w:sz w:val="24"/>
        </w:rPr>
        <w:t>rebuild</w:t>
      </w:r>
      <w:proofErr w:type="spellEnd"/>
      <w:r>
        <w:rPr>
          <w:rFonts w:ascii="ArialMT" w:eastAsia="ArialMT" w:hAnsi="ArialMT" w:cs="ArialMT"/>
          <w:sz w:val="24"/>
        </w:rPr>
        <w:t>) imediato de discos com falha.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Registro de alterações de configuração e eventos de sistema.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Falhas de drives ou controladores deverão ser detectadas e assinaladas quer graficamente através do Interface Gráfico de Utilizador, quer fisicamente através de luzes.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SymbolMT" w:eastAsia="SymbolMT" w:hAnsi="SymbolMT" w:cs="SymbolMT"/>
          <w:sz w:val="24"/>
        </w:rPr>
        <w:t>Possibilitar a</w:t>
      </w:r>
      <w:r>
        <w:rPr>
          <w:rFonts w:ascii="ArialMT" w:eastAsia="ArialMT" w:hAnsi="ArialMT" w:cs="ArialMT"/>
          <w:sz w:val="24"/>
        </w:rPr>
        <w:t>larme sonoro e visual.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sistema deverá correr verificações dos dados em segundo plano para garantir uma disponibilidade máxima dos mesmos.</w:t>
      </w:r>
    </w:p>
    <w:p w:rsidR="00430C51" w:rsidRDefault="00725806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 sistema deverá aumentar a prioridade da recuperação de dados em relação ao acesso aos mesmos e gerir dinamicamente essas prioridades durante o processo. 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Módulos de Entradas/Saídas (E/S)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Indicador de estado e modo de funcionamento do Módulo Adaptador;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Indicador de falha de módulo de E/S;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Indicadores de presença de tensão de cada E/S digital;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Indicadores de estado do módulo analógico de E/S;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Isolamento galvânico entre a tensão de comando e o barramento interno do bloco de E/S ou chassis;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>Tensão de isolamento igual ou superior a 750Vdc durante 1seg;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Gama de temperatura de funcionamento entre 0°C e 55°C;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Possuir </w:t>
      </w:r>
      <w:proofErr w:type="spellStart"/>
      <w:r>
        <w:rPr>
          <w:rFonts w:ascii="ArialMT" w:eastAsia="ArialMT" w:hAnsi="ArialMT" w:cs="ArialMT"/>
          <w:sz w:val="24"/>
        </w:rPr>
        <w:t>intertravamento</w:t>
      </w:r>
      <w:proofErr w:type="spellEnd"/>
      <w:r>
        <w:rPr>
          <w:rFonts w:ascii="ArialMT" w:eastAsia="ArialMT" w:hAnsi="ArialMT" w:cs="ArialMT"/>
          <w:sz w:val="24"/>
        </w:rPr>
        <w:t xml:space="preserve"> mecânico ou eletrônico;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Os Blocos de E/S remotos devem permitir a sua instalação vertical ou horizontal;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A família de E/S a adotar terá de possuir adaptadores para as redes de campo abertas mais comuns no mercado </w:t>
      </w:r>
      <w:proofErr w:type="spellStart"/>
      <w:r>
        <w:rPr>
          <w:rFonts w:ascii="ArialMT" w:eastAsia="ArialMT" w:hAnsi="ArialMT" w:cs="ArialMT"/>
          <w:sz w:val="24"/>
        </w:rPr>
        <w:t>ProfiBus</w:t>
      </w:r>
      <w:proofErr w:type="spellEnd"/>
      <w:r>
        <w:rPr>
          <w:rFonts w:ascii="ArialMT" w:eastAsia="ArialMT" w:hAnsi="ArialMT" w:cs="ArialMT"/>
          <w:sz w:val="24"/>
        </w:rPr>
        <w:t xml:space="preserve">, </w:t>
      </w:r>
      <w:proofErr w:type="spellStart"/>
      <w:r>
        <w:rPr>
          <w:rFonts w:ascii="ArialMT" w:eastAsia="ArialMT" w:hAnsi="ArialMT" w:cs="ArialMT"/>
          <w:sz w:val="24"/>
        </w:rPr>
        <w:t>ModBus</w:t>
      </w:r>
      <w:proofErr w:type="spellEnd"/>
      <w:r>
        <w:rPr>
          <w:rFonts w:ascii="ArialMT" w:eastAsia="ArialMT" w:hAnsi="ArialMT" w:cs="ArialMT"/>
          <w:sz w:val="24"/>
        </w:rPr>
        <w:t xml:space="preserve">, </w:t>
      </w:r>
      <w:proofErr w:type="spellStart"/>
      <w:r>
        <w:rPr>
          <w:rFonts w:ascii="ArialMT" w:eastAsia="ArialMT" w:hAnsi="ArialMT" w:cs="ArialMT"/>
          <w:sz w:val="24"/>
        </w:rPr>
        <w:t>ControlNet</w:t>
      </w:r>
      <w:proofErr w:type="spellEnd"/>
      <w:r>
        <w:rPr>
          <w:rFonts w:ascii="ArialMT" w:eastAsia="ArialMT" w:hAnsi="ArialMT" w:cs="ArialMT"/>
          <w:sz w:val="24"/>
        </w:rPr>
        <w:t xml:space="preserve">, </w:t>
      </w:r>
      <w:proofErr w:type="spellStart"/>
      <w:r>
        <w:rPr>
          <w:rFonts w:ascii="ArialMT" w:eastAsia="ArialMT" w:hAnsi="ArialMT" w:cs="ArialMT"/>
          <w:sz w:val="24"/>
        </w:rPr>
        <w:t>DeviceNET</w:t>
      </w:r>
      <w:proofErr w:type="spellEnd"/>
      <w:r>
        <w:rPr>
          <w:rFonts w:ascii="ArialMT" w:eastAsia="ArialMT" w:hAnsi="ArialMT" w:cs="ArialMT"/>
          <w:sz w:val="24"/>
        </w:rPr>
        <w:t>, Ethernet/IP, LON, RIO, etc.;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Uma falha de alimentação da unidade Adaptadora de E/S não pode em caso algum interromper a rede de campo nesse ponto;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Os módulos de E/S deverão permitir a sua inserção e remoção em carga no bloco de E/S sem que daí se verifique qualquer perturbação para os outros módulos residentes no mesmo, nem para o adaptador do bloco à rede de campo.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Funcionalidade de </w:t>
      </w:r>
      <w:proofErr w:type="spellStart"/>
      <w:r>
        <w:rPr>
          <w:rFonts w:ascii="ArialMT" w:eastAsia="ArialMT" w:hAnsi="ArialMT" w:cs="ArialMT"/>
          <w:sz w:val="24"/>
        </w:rPr>
        <w:t>Last</w:t>
      </w:r>
      <w:proofErr w:type="spellEnd"/>
      <w:r>
        <w:rPr>
          <w:rFonts w:ascii="ArialMT" w:eastAsia="ArialMT" w:hAnsi="ArialMT" w:cs="Aria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State</w:t>
      </w:r>
      <w:proofErr w:type="spellEnd"/>
      <w:r>
        <w:rPr>
          <w:rFonts w:ascii="ArialMT" w:eastAsia="ArialMT" w:hAnsi="ArialMT" w:cs="ArialMT"/>
          <w:sz w:val="24"/>
        </w:rPr>
        <w:t xml:space="preserve"> (apenas para Saídas digitais), permite manter ou selecionar o estado do comando em caso de falha da rede de campo ou das unidades de controle.</w:t>
      </w:r>
    </w:p>
    <w:p w:rsidR="00430C51" w:rsidRDefault="00725806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Possuir interfaces para as redes de campo abertas mais comuns no mercado;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sz w:val="24"/>
        </w:rPr>
        <w:t xml:space="preserve"> </w:t>
      </w:r>
      <w:r>
        <w:rPr>
          <w:rFonts w:ascii="ArialMT" w:eastAsia="ArialMT" w:hAnsi="ArialMT" w:cs="ArialMT"/>
          <w:b/>
          <w:sz w:val="24"/>
        </w:rPr>
        <w:t xml:space="preserve">PLC – Controladores Lógicos Programáveis 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As características técnicas mínimas exigidas para os Controladores Lógicos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Programáveis – PLC, são as que se apresentam: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Tensão de Alimentação: 24 </w:t>
      </w:r>
      <w:proofErr w:type="spellStart"/>
      <w:r>
        <w:rPr>
          <w:rFonts w:ascii="ArialMT" w:eastAsia="ArialMT" w:hAnsi="ArialMT" w:cs="ArialMT"/>
          <w:sz w:val="24"/>
        </w:rPr>
        <w:t>Va.c</w:t>
      </w:r>
      <w:proofErr w:type="spellEnd"/>
      <w:r>
        <w:rPr>
          <w:rFonts w:ascii="ArialMT" w:eastAsia="ArialMT" w:hAnsi="ArialMT" w:cs="ArialMT"/>
          <w:sz w:val="24"/>
        </w:rPr>
        <w:t xml:space="preserve">. ±20%, 60 Hz ou 19 – 40 </w:t>
      </w:r>
      <w:proofErr w:type="spellStart"/>
      <w:r>
        <w:rPr>
          <w:rFonts w:ascii="ArialMT" w:eastAsia="ArialMT" w:hAnsi="ArialMT" w:cs="ArialMT"/>
          <w:sz w:val="24"/>
        </w:rPr>
        <w:t>Vd.c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Temperatura Ambiente: Operação: de 0ºC a +50ºC, Armazenamento: -20ºC a +50ºC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Umidade Ambiente: </w:t>
      </w:r>
      <w:proofErr w:type="spellStart"/>
      <w:r>
        <w:rPr>
          <w:rFonts w:ascii="ArialMT" w:eastAsia="ArialMT" w:hAnsi="ArialMT" w:cs="ArialMT"/>
          <w:sz w:val="24"/>
        </w:rPr>
        <w:t>max</w:t>
      </w:r>
      <w:proofErr w:type="spellEnd"/>
      <w:r>
        <w:rPr>
          <w:rFonts w:ascii="ArialMT" w:eastAsia="ArialMT" w:hAnsi="ArialMT" w:cs="ArialMT"/>
          <w:sz w:val="24"/>
        </w:rPr>
        <w:t xml:space="preserve">. 90% </w:t>
      </w:r>
      <w:proofErr w:type="spellStart"/>
      <w:r>
        <w:rPr>
          <w:rFonts w:ascii="ArialMT" w:eastAsia="ArialMT" w:hAnsi="ArialMT" w:cs="ArialMT"/>
          <w:sz w:val="24"/>
        </w:rPr>
        <w:t>Hr</w:t>
      </w:r>
      <w:proofErr w:type="spellEnd"/>
      <w:r>
        <w:rPr>
          <w:rFonts w:ascii="ArialMT" w:eastAsia="ArialMT" w:hAnsi="ArialMT" w:cs="ArialMT"/>
          <w:sz w:val="24"/>
        </w:rPr>
        <w:t xml:space="preserve"> (sem condensação);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Relógio em tempo real (com bateria para 72h);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Memória de programas não volátil do tipo EEPROM;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Capacidade para funcionamento em "stand-</w:t>
      </w:r>
      <w:proofErr w:type="spellStart"/>
      <w:r>
        <w:rPr>
          <w:rFonts w:ascii="ArialMT" w:eastAsia="ArialMT" w:hAnsi="ArialMT" w:cs="ArialMT"/>
          <w:sz w:val="24"/>
        </w:rPr>
        <w:t>alone</w:t>
      </w:r>
      <w:proofErr w:type="spellEnd"/>
      <w:r>
        <w:rPr>
          <w:rFonts w:ascii="ArialMT" w:eastAsia="ArialMT" w:hAnsi="ArialMT" w:cs="ArialMT"/>
          <w:sz w:val="24"/>
        </w:rPr>
        <w:t>" ou em rede;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Interface para ligação direta de computador portátil para operação / programação;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Interface para ligação direta de consola portátil para operação / configuração;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Entradas </w:t>
      </w:r>
      <w:proofErr w:type="gramStart"/>
      <w:r>
        <w:rPr>
          <w:rFonts w:ascii="ArialMT" w:eastAsia="ArialMT" w:hAnsi="ArialMT" w:cs="ArialMT"/>
          <w:sz w:val="24"/>
        </w:rPr>
        <w:t>digitais  para</w:t>
      </w:r>
      <w:proofErr w:type="gramEnd"/>
      <w:r>
        <w:rPr>
          <w:rFonts w:ascii="ArialMT" w:eastAsia="ArialMT" w:hAnsi="ArialMT" w:cs="Aria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contactos</w:t>
      </w:r>
      <w:proofErr w:type="spellEnd"/>
      <w:r>
        <w:rPr>
          <w:rFonts w:ascii="ArialMT" w:eastAsia="ArialMT" w:hAnsi="ArialMT" w:cs="ArialMT"/>
          <w:sz w:val="24"/>
        </w:rPr>
        <w:t xml:space="preserve"> livres de potencial;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Tensão em </w:t>
      </w:r>
      <w:proofErr w:type="spellStart"/>
      <w:r>
        <w:rPr>
          <w:rFonts w:ascii="ArialMT" w:eastAsia="ArialMT" w:hAnsi="ArialMT" w:cs="ArialMT"/>
          <w:sz w:val="24"/>
        </w:rPr>
        <w:t>contacto</w:t>
      </w:r>
      <w:proofErr w:type="spellEnd"/>
      <w:r>
        <w:rPr>
          <w:rFonts w:ascii="ArialMT" w:eastAsia="ArialMT" w:hAnsi="ArialMT" w:cs="ArialMT"/>
          <w:sz w:val="24"/>
        </w:rPr>
        <w:t xml:space="preserve"> aberto: 33 </w:t>
      </w:r>
      <w:proofErr w:type="spellStart"/>
      <w:r>
        <w:rPr>
          <w:rFonts w:ascii="ArialMT" w:eastAsia="ArialMT" w:hAnsi="ArialMT" w:cs="ArialMT"/>
          <w:sz w:val="24"/>
        </w:rPr>
        <w:t>Vd.c</w:t>
      </w:r>
      <w:proofErr w:type="spellEnd"/>
      <w:r>
        <w:rPr>
          <w:rFonts w:ascii="ArialMT" w:eastAsia="ArialMT" w:hAnsi="ArialMT" w:cs="ArialMT"/>
          <w:sz w:val="24"/>
        </w:rPr>
        <w:t>.;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Corrente em </w:t>
      </w:r>
      <w:proofErr w:type="spellStart"/>
      <w:r>
        <w:rPr>
          <w:rFonts w:ascii="ArialMT" w:eastAsia="ArialMT" w:hAnsi="ArialMT" w:cs="ArialMT"/>
          <w:sz w:val="24"/>
        </w:rPr>
        <w:t>contacto</w:t>
      </w:r>
      <w:proofErr w:type="spellEnd"/>
      <w:r>
        <w:rPr>
          <w:rFonts w:ascii="ArialMT" w:eastAsia="ArialMT" w:hAnsi="ArialMT" w:cs="ArialMT"/>
          <w:sz w:val="24"/>
        </w:rPr>
        <w:t xml:space="preserve"> fechado: 4 </w:t>
      </w:r>
      <w:proofErr w:type="spellStart"/>
      <w:r>
        <w:rPr>
          <w:rFonts w:ascii="ArialMT" w:eastAsia="ArialMT" w:hAnsi="ArialMT" w:cs="ArialMT"/>
          <w:sz w:val="24"/>
        </w:rPr>
        <w:t>mA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Duração mínima do impulso para contagem: 20 </w:t>
      </w:r>
      <w:proofErr w:type="spellStart"/>
      <w:r>
        <w:rPr>
          <w:rFonts w:ascii="ArialMT" w:eastAsia="ArialMT" w:hAnsi="ArialMT" w:cs="ArialMT"/>
          <w:sz w:val="24"/>
        </w:rPr>
        <w:t>ms</w:t>
      </w:r>
      <w:proofErr w:type="spellEnd"/>
      <w:r>
        <w:rPr>
          <w:rFonts w:ascii="ArialMT" w:eastAsia="ArialMT" w:hAnsi="ArialMT" w:cs="ArialMT"/>
          <w:sz w:val="24"/>
        </w:rPr>
        <w:t>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Entradas universais (U) configuradas por software como entradas digitais.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Tensão em </w:t>
      </w:r>
      <w:proofErr w:type="spellStart"/>
      <w:r>
        <w:rPr>
          <w:rFonts w:ascii="ArialMT" w:eastAsia="ArialMT" w:hAnsi="ArialMT" w:cs="ArialMT"/>
          <w:sz w:val="24"/>
        </w:rPr>
        <w:t>contacto</w:t>
      </w:r>
      <w:proofErr w:type="spellEnd"/>
      <w:r>
        <w:rPr>
          <w:rFonts w:ascii="ArialMT" w:eastAsia="ArialMT" w:hAnsi="ArialMT" w:cs="ArialMT"/>
          <w:sz w:val="24"/>
        </w:rPr>
        <w:t xml:space="preserve"> aberto: 26 </w:t>
      </w:r>
      <w:proofErr w:type="spellStart"/>
      <w:r>
        <w:rPr>
          <w:rFonts w:ascii="ArialMT" w:eastAsia="ArialMT" w:hAnsi="ArialMT" w:cs="ArialMT"/>
          <w:sz w:val="24"/>
        </w:rPr>
        <w:t>Vd.c</w:t>
      </w:r>
      <w:proofErr w:type="spellEnd"/>
      <w:r>
        <w:rPr>
          <w:rFonts w:ascii="ArialMT" w:eastAsia="ArialMT" w:hAnsi="ArialMT" w:cs="ArialMT"/>
          <w:sz w:val="24"/>
        </w:rPr>
        <w:t>.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Corrente em </w:t>
      </w:r>
      <w:proofErr w:type="spellStart"/>
      <w:r>
        <w:rPr>
          <w:rFonts w:ascii="ArialMT" w:eastAsia="ArialMT" w:hAnsi="ArialMT" w:cs="ArialMT"/>
          <w:sz w:val="24"/>
        </w:rPr>
        <w:t>contacto</w:t>
      </w:r>
      <w:proofErr w:type="spellEnd"/>
      <w:r>
        <w:rPr>
          <w:rFonts w:ascii="ArialMT" w:eastAsia="ArialMT" w:hAnsi="ArialMT" w:cs="ArialMT"/>
          <w:sz w:val="24"/>
        </w:rPr>
        <w:t xml:space="preserve"> fechado: 4 </w:t>
      </w:r>
      <w:proofErr w:type="spellStart"/>
      <w:r>
        <w:rPr>
          <w:rFonts w:ascii="ArialMT" w:eastAsia="ArialMT" w:hAnsi="ArialMT" w:cs="ArialMT"/>
          <w:sz w:val="24"/>
        </w:rPr>
        <w:t>mA</w:t>
      </w:r>
      <w:proofErr w:type="spellEnd"/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Duração mínima do impulso para contagem: 20 </w:t>
      </w:r>
      <w:proofErr w:type="spellStart"/>
      <w:r>
        <w:rPr>
          <w:rFonts w:ascii="ArialMT" w:eastAsia="ArialMT" w:hAnsi="ArialMT" w:cs="ArialMT"/>
          <w:sz w:val="24"/>
        </w:rPr>
        <w:t>ms</w:t>
      </w:r>
      <w:proofErr w:type="spellEnd"/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Como entradas analógicas para sensores passivos (</w:t>
      </w:r>
      <w:proofErr w:type="spellStart"/>
      <w:r>
        <w:rPr>
          <w:rFonts w:ascii="ArialMT" w:eastAsia="ArialMT" w:hAnsi="ArialMT" w:cs="ArialMT"/>
          <w:sz w:val="24"/>
        </w:rPr>
        <w:t>termistor</w:t>
      </w:r>
      <w:proofErr w:type="spellEnd"/>
      <w:r>
        <w:rPr>
          <w:rFonts w:ascii="ArialMT" w:eastAsia="ArialMT" w:hAnsi="ArialMT" w:cs="ArialMT"/>
          <w:sz w:val="24"/>
        </w:rPr>
        <w:t>);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Sensores tipo NTC 1800 (1800 </w:t>
      </w:r>
      <w:r>
        <w:rPr>
          <w:rFonts w:ascii="Calibri" w:eastAsia="Calibri" w:hAnsi="Calibri" w:cs="Calibri"/>
          <w:sz w:val="24"/>
        </w:rPr>
        <w:t>Ω</w:t>
      </w:r>
      <w:r>
        <w:rPr>
          <w:rFonts w:ascii="ArialMT" w:eastAsia="ArialMT" w:hAnsi="ArialMT" w:cs="ArialMT"/>
          <w:sz w:val="24"/>
        </w:rPr>
        <w:t xml:space="preserve"> a 25ºC)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Gama de medição: de -50ºC a +150ºC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Como entradas analógicas para sensores ativos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Tensão de entrada: </w:t>
      </w:r>
      <w:proofErr w:type="gramStart"/>
      <w:r>
        <w:rPr>
          <w:rFonts w:ascii="ArialMT" w:eastAsia="ArialMT" w:hAnsi="ArialMT" w:cs="ArialMT"/>
          <w:sz w:val="24"/>
        </w:rPr>
        <w:t>0..</w:t>
      </w:r>
      <w:proofErr w:type="gramEnd"/>
      <w:r>
        <w:rPr>
          <w:rFonts w:ascii="ArialMT" w:eastAsia="ArialMT" w:hAnsi="ArialMT" w:cs="ArialMT"/>
          <w:sz w:val="24"/>
        </w:rPr>
        <w:t xml:space="preserve">10 </w:t>
      </w:r>
      <w:proofErr w:type="spellStart"/>
      <w:r>
        <w:rPr>
          <w:rFonts w:ascii="ArialMT" w:eastAsia="ArialMT" w:hAnsi="ArialMT" w:cs="ArialMT"/>
          <w:sz w:val="24"/>
        </w:rPr>
        <w:t>Vd.c</w:t>
      </w:r>
      <w:proofErr w:type="spellEnd"/>
      <w:r>
        <w:rPr>
          <w:rFonts w:ascii="ArialMT" w:eastAsia="ArialMT" w:hAnsi="ArialMT" w:cs="ArialMT"/>
          <w:sz w:val="24"/>
        </w:rPr>
        <w:t>.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Impedância de entrada 100 k </w:t>
      </w:r>
      <w:r>
        <w:rPr>
          <w:rFonts w:ascii="Calibri" w:eastAsia="Calibri" w:hAnsi="Calibri" w:cs="Calibri"/>
          <w:sz w:val="24"/>
        </w:rPr>
        <w:t>Ω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Erro de leitura: inferior a 1%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Entradas analógicas para sensores passivos – </w:t>
      </w:r>
      <w:proofErr w:type="spellStart"/>
      <w:r>
        <w:rPr>
          <w:rFonts w:ascii="ArialMT" w:eastAsia="ArialMT" w:hAnsi="ArialMT" w:cs="ArialMT"/>
          <w:sz w:val="24"/>
        </w:rPr>
        <w:t>termistor</w:t>
      </w:r>
      <w:proofErr w:type="spellEnd"/>
      <w:r>
        <w:rPr>
          <w:rFonts w:ascii="ArialMT" w:eastAsia="ArialMT" w:hAnsi="ArialMT" w:cs="ArialMT"/>
          <w:sz w:val="24"/>
        </w:rPr>
        <w:t xml:space="preserve"> (B)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Sensores tipo NTC 1800 (1800 </w:t>
      </w:r>
      <w:r>
        <w:rPr>
          <w:rFonts w:ascii="Calibri" w:eastAsia="Calibri" w:hAnsi="Calibri" w:cs="Calibri"/>
          <w:sz w:val="24"/>
        </w:rPr>
        <w:t>Ω</w:t>
      </w:r>
      <w:r>
        <w:rPr>
          <w:rFonts w:ascii="ArialMT" w:eastAsia="ArialMT" w:hAnsi="ArialMT" w:cs="ArialMT"/>
          <w:sz w:val="24"/>
        </w:rPr>
        <w:t xml:space="preserve"> a 25ºC)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Gama de medição: de -50ºC a +150ºC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>Saídas digitais (K) por relé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Tensão máxima: 220 </w:t>
      </w:r>
      <w:proofErr w:type="spellStart"/>
      <w:r>
        <w:rPr>
          <w:rFonts w:ascii="ArialMT" w:eastAsia="ArialMT" w:hAnsi="ArialMT" w:cs="ArialMT"/>
          <w:sz w:val="24"/>
        </w:rPr>
        <w:t>Va.c</w:t>
      </w:r>
      <w:proofErr w:type="spellEnd"/>
      <w:r>
        <w:rPr>
          <w:rFonts w:ascii="ArialMT" w:eastAsia="ArialMT" w:hAnsi="ArialMT" w:cs="ArialMT"/>
          <w:sz w:val="24"/>
        </w:rPr>
        <w:t>.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Corrente máxima: 2 A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Saídas analógicas (Y)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Tensão de saída: </w:t>
      </w:r>
      <w:proofErr w:type="gramStart"/>
      <w:r>
        <w:rPr>
          <w:rFonts w:ascii="ArialMT" w:eastAsia="ArialMT" w:hAnsi="ArialMT" w:cs="ArialMT"/>
          <w:sz w:val="24"/>
        </w:rPr>
        <w:t>0..</w:t>
      </w:r>
      <w:proofErr w:type="gramEnd"/>
      <w:r>
        <w:rPr>
          <w:rFonts w:ascii="ArialMT" w:eastAsia="ArialMT" w:hAnsi="ArialMT" w:cs="ArialMT"/>
          <w:sz w:val="24"/>
        </w:rPr>
        <w:t>10Vd.c. / 4-20mA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Proteção contra </w:t>
      </w:r>
      <w:proofErr w:type="spellStart"/>
      <w:r>
        <w:rPr>
          <w:rFonts w:ascii="ArialMT" w:eastAsia="ArialMT" w:hAnsi="ArialMT" w:cs="ArialMT"/>
          <w:sz w:val="24"/>
        </w:rPr>
        <w:t>curto-circuitos</w:t>
      </w:r>
      <w:proofErr w:type="spellEnd"/>
      <w:r>
        <w:rPr>
          <w:rFonts w:ascii="ArialMT" w:eastAsia="ArialMT" w:hAnsi="ArialMT" w:cs="ArialMT"/>
          <w:sz w:val="24"/>
        </w:rPr>
        <w:t xml:space="preserve">: </w:t>
      </w:r>
      <w:proofErr w:type="spellStart"/>
      <w:r>
        <w:rPr>
          <w:rFonts w:ascii="ArialMT" w:eastAsia="ArialMT" w:hAnsi="ArialMT" w:cs="ArialMT"/>
          <w:sz w:val="24"/>
        </w:rPr>
        <w:t>max</w:t>
      </w:r>
      <w:proofErr w:type="spellEnd"/>
      <w:r>
        <w:rPr>
          <w:rFonts w:ascii="ArialMT" w:eastAsia="ArialMT" w:hAnsi="ArialMT" w:cs="ArialMT"/>
          <w:sz w:val="24"/>
        </w:rPr>
        <w:t xml:space="preserve">. 2 </w:t>
      </w:r>
      <w:proofErr w:type="spellStart"/>
      <w:r>
        <w:rPr>
          <w:rFonts w:ascii="ArialMT" w:eastAsia="ArialMT" w:hAnsi="ArialMT" w:cs="ArialMT"/>
          <w:sz w:val="24"/>
        </w:rPr>
        <w:t>mA</w:t>
      </w:r>
      <w:proofErr w:type="spellEnd"/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Erro máximo: 1%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Comunicações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Porta Série: 9600 </w:t>
      </w:r>
      <w:proofErr w:type="spellStart"/>
      <w:r>
        <w:rPr>
          <w:rFonts w:ascii="ArialMT" w:eastAsia="ArialMT" w:hAnsi="ArialMT" w:cs="ArialMT"/>
          <w:sz w:val="24"/>
        </w:rPr>
        <w:t>bps</w:t>
      </w:r>
      <w:proofErr w:type="spellEnd"/>
      <w:r>
        <w:rPr>
          <w:rFonts w:ascii="ArialMT" w:eastAsia="ArialMT" w:hAnsi="ArialMT" w:cs="ArialMT"/>
          <w:sz w:val="24"/>
        </w:rPr>
        <w:t>, RS232, RJ45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Porta </w:t>
      </w:r>
      <w:proofErr w:type="spellStart"/>
      <w:r>
        <w:rPr>
          <w:rFonts w:ascii="ArialMT" w:eastAsia="ArialMT" w:hAnsi="ArialMT" w:cs="ArialMT"/>
          <w:sz w:val="24"/>
        </w:rPr>
        <w:t>Lon</w:t>
      </w:r>
      <w:proofErr w:type="spellEnd"/>
      <w:r>
        <w:rPr>
          <w:rFonts w:ascii="ArialMT" w:eastAsia="ArialMT" w:hAnsi="ArialMT" w:cs="ArialMT"/>
          <w:sz w:val="24"/>
        </w:rPr>
        <w:t>: TP/FT-10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Certificações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Emissões: EN 50081-1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Imunidade: EN 50082-1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Standard do produto: EN 61326-1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144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Segurança: EN 61010-1 (CE), UL916 e UL 94 V-0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Endereçamento automático por atuação em botão de pressão ou manualmente por software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Possibilidade de extrair o controlador da respectiva base, sem necessidade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proofErr w:type="gramStart"/>
      <w:r>
        <w:rPr>
          <w:rFonts w:ascii="ArialMT" w:eastAsia="ArialMT" w:hAnsi="ArialMT" w:cs="ArialMT"/>
          <w:sz w:val="24"/>
        </w:rPr>
        <w:t>desligar</w:t>
      </w:r>
      <w:proofErr w:type="gramEnd"/>
      <w:r>
        <w:rPr>
          <w:rFonts w:ascii="ArialMT" w:eastAsia="ArialMT" w:hAnsi="ArialMT" w:cs="ArialMT"/>
          <w:sz w:val="24"/>
        </w:rPr>
        <w:t xml:space="preserve"> qualquer condutor ou ficha </w:t>
      </w:r>
    </w:p>
    <w:p w:rsidR="00430C51" w:rsidRDefault="00725806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Equipamento com dimensões semelhantes à da aparelhagem modular, com instalação das bases em calha DIN</w:t>
      </w: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Marca de referência: </w:t>
      </w:r>
      <w:proofErr w:type="spellStart"/>
      <w:r>
        <w:rPr>
          <w:rFonts w:ascii="ArialMT" w:eastAsia="ArialMT" w:hAnsi="ArialMT" w:cs="ArialMT"/>
          <w:sz w:val="24"/>
        </w:rPr>
        <w:t>Jonhson</w:t>
      </w:r>
      <w:proofErr w:type="spellEnd"/>
      <w:r>
        <w:rPr>
          <w:rFonts w:ascii="ArialMT" w:eastAsia="ArialMT" w:hAnsi="ArialMT" w:cs="ArialMT"/>
          <w:sz w:val="24"/>
        </w:rPr>
        <w:t xml:space="preserve"> </w:t>
      </w:r>
      <w:proofErr w:type="spellStart"/>
      <w:r>
        <w:rPr>
          <w:rFonts w:ascii="ArialMT" w:eastAsia="ArialMT" w:hAnsi="ArialMT" w:cs="ArialMT"/>
          <w:sz w:val="24"/>
        </w:rPr>
        <w:t>Controls</w:t>
      </w:r>
      <w:proofErr w:type="spellEnd"/>
      <w:r>
        <w:rPr>
          <w:rFonts w:ascii="ArialMT" w:eastAsia="ArialMT" w:hAnsi="ArialMT" w:cs="ArialMT"/>
          <w:sz w:val="24"/>
        </w:rPr>
        <w:t>.</w:t>
      </w:r>
    </w:p>
    <w:p w:rsidR="00430C51" w:rsidRDefault="00430C51">
      <w:pPr>
        <w:spacing w:after="200" w:line="276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 xml:space="preserve">SOFTWARES 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Operação em tempo real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Gerenciamento de diversas telas de diferentes setores e sistemas simultaneamente;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Fornecimento e instalação de Software/Licença para Integração entre servidores e estações de Operação, se necessário.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Aquisição de dados e conversão em unidades de engenharia;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Supervisão dos valores do sistema com relação a níveis livremente programáveis;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Visualização dos dados dinâmicos em monitor de vídeo gráfico e colorido, com facilidades de definição de formatos semelhantes a fluxogramas e com facilidades de cópia em modo gráfico na impressora;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Sinalização cronológica de alarmes de eventos na tela do monitor e em impressora, com possibilidade de recuperação das últimas ocorrências;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Facilidades de definição de relatórios operacionais tipo folha de cálculo, com os dados presentes na memória e em tempo real;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Facilidades para o operador poder entrar e inibir pontos a serem supervisionados;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Geração e configuração de relatórios;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Alterações “on-line” de relatórios;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Armazenamento histórico de variáveis (digitais e analógicas) e geração de curvas de tendência;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Possibilidade de comunicação com outros computadores e equipamento, possuindo unidades digitais micro processadas, com saídas emuladas em protocolos correntes, para envio e recepção de dados;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>Alteração nos valores de variáveis de controle via rede de comunicações.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Alterações dos valores de variáveis de controle, horários, etc., residentes nos distintos controladores PLC, via rede de comunicações;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>Possibilitar programação horária por parte do supervisor do sistema.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Desenvolvimento do software dos PLC a partir de qualquer Estação de Trabalho;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Desenvolvimento dos gráficos e relatórios do sistema a partir de qualquer Estação de Trabalho;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Totalização do tempo de operação dos diversos equipamentos, máquinas e/ou sistemas;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Elaboração de relatórios de avarias por equipamento;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Elaboração de relatórios referentes ao número das horas de funcionamento;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Relatório com a indicação do tempo de revisão dos equipamentos;</w:t>
      </w:r>
    </w:p>
    <w:p w:rsidR="00430C51" w:rsidRDefault="00725806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Visualização de todas as interfaces dos sistemas integrados.</w:t>
      </w:r>
    </w:p>
    <w:p w:rsidR="00430C51" w:rsidRDefault="00430C51">
      <w:pPr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b/>
          <w:sz w:val="26"/>
        </w:rPr>
      </w:pPr>
      <w:r>
        <w:rPr>
          <w:rFonts w:ascii="ArialMT" w:eastAsia="ArialMT" w:hAnsi="ArialMT" w:cs="ArialMT"/>
          <w:b/>
          <w:sz w:val="26"/>
        </w:rPr>
        <w:t>Requisitos básicos do sistema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A contratada deverá fornecer todos os dispositivos necessários para a conversão de protocolos de comunicação entre equipamentos para o protocolo </w:t>
      </w:r>
      <w:proofErr w:type="spellStart"/>
      <w:r>
        <w:rPr>
          <w:rFonts w:ascii="ArialMT" w:eastAsia="ArialMT" w:hAnsi="ArialMT" w:cs="ArialMT"/>
          <w:sz w:val="24"/>
        </w:rPr>
        <w:t>BACNet</w:t>
      </w:r>
      <w:proofErr w:type="spellEnd"/>
      <w:r>
        <w:rPr>
          <w:rFonts w:ascii="ArialMT" w:eastAsia="ArialMT" w:hAnsi="ArialMT" w:cs="ArialMT"/>
          <w:sz w:val="24"/>
        </w:rPr>
        <w:t>, sempre que necessário.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As tubulações, conexões e caixas de passagem de </w:t>
      </w:r>
      <w:proofErr w:type="spellStart"/>
      <w:r>
        <w:rPr>
          <w:rFonts w:ascii="ArialMT" w:eastAsia="ArialMT" w:hAnsi="ArialMT" w:cs="ArialMT"/>
          <w:sz w:val="24"/>
        </w:rPr>
        <w:t>infra-estrutura</w:t>
      </w:r>
      <w:proofErr w:type="spellEnd"/>
      <w:r>
        <w:rPr>
          <w:rFonts w:ascii="ArialMT" w:eastAsia="ArialMT" w:hAnsi="ArialMT" w:cs="ArialMT"/>
          <w:sz w:val="24"/>
        </w:rPr>
        <w:t xml:space="preserve"> deverão ser todas feita em aço galvanizado, possibilitando blindagem para os cabos em seu interior.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As </w:t>
      </w:r>
      <w:proofErr w:type="spellStart"/>
      <w:r>
        <w:rPr>
          <w:rFonts w:ascii="ArialMT" w:eastAsia="ArialMT" w:hAnsi="ArialMT" w:cs="ArialMT"/>
          <w:sz w:val="24"/>
        </w:rPr>
        <w:t>infra-estruturas</w:t>
      </w:r>
      <w:proofErr w:type="spellEnd"/>
      <w:r>
        <w:rPr>
          <w:rFonts w:ascii="ArialMT" w:eastAsia="ArialMT" w:hAnsi="ArialMT" w:cs="ArialMT"/>
          <w:sz w:val="24"/>
        </w:rPr>
        <w:t xml:space="preserve"> que interligam os dispositivos de E/S aos dispositivos de campo devem, sempre que necessário, possibilitar duas vias independentes e isoladas, sendo uma para entrada e outra para saída de sinais da/para as controladoras.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A contratada deverá realizar o cálculo da secção transversal da tubulação de </w:t>
      </w:r>
      <w:proofErr w:type="spellStart"/>
      <w:r>
        <w:rPr>
          <w:rFonts w:ascii="ArialMT" w:eastAsia="ArialMT" w:hAnsi="ArialMT" w:cs="ArialMT"/>
          <w:sz w:val="24"/>
        </w:rPr>
        <w:t>infra-estrutura</w:t>
      </w:r>
      <w:proofErr w:type="spellEnd"/>
      <w:r>
        <w:rPr>
          <w:rFonts w:ascii="ArialMT" w:eastAsia="ArialMT" w:hAnsi="ArialMT" w:cs="ArialMT"/>
          <w:sz w:val="24"/>
        </w:rPr>
        <w:t xml:space="preserve"> de forma a possibilitar a passagem de todos os cabos, permitindo uma folga de espaço de 60% da secção total.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Os cabos de rede (conexão entre quadros, gerenciadoras, servidores, estações e controladores e módulos E/S) do SSCP deverão ser apropriados para instrumentação, possuírem 3 vias, malha metálica para blindagem eletrostática, proteção mecânicas externa e </w:t>
      </w:r>
      <w:proofErr w:type="spellStart"/>
      <w:r>
        <w:rPr>
          <w:rFonts w:ascii="ArialMT" w:eastAsia="ArialMT" w:hAnsi="ArialMT" w:cs="ArialMT"/>
          <w:sz w:val="24"/>
        </w:rPr>
        <w:t>anti-chamas</w:t>
      </w:r>
      <w:proofErr w:type="spellEnd"/>
      <w:r>
        <w:rPr>
          <w:rFonts w:ascii="ArialMT" w:eastAsia="ArialMT" w:hAnsi="ArialMT" w:cs="ArialMT"/>
          <w:sz w:val="24"/>
        </w:rPr>
        <w:t>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Os cabos que interligam os módulos de E/S aos dispositivos de campo devem ser singelos, de cobre, 1,5 mm², </w:t>
      </w:r>
      <w:proofErr w:type="spellStart"/>
      <w:r>
        <w:rPr>
          <w:rFonts w:ascii="ArialMT" w:eastAsia="ArialMT" w:hAnsi="ArialMT" w:cs="ArialMT"/>
          <w:sz w:val="24"/>
        </w:rPr>
        <w:t>anti-chamas</w:t>
      </w:r>
      <w:proofErr w:type="spellEnd"/>
      <w:r>
        <w:rPr>
          <w:rFonts w:ascii="ArialMT" w:eastAsia="ArialMT" w:hAnsi="ArialMT" w:cs="ArialMT"/>
          <w:sz w:val="24"/>
        </w:rPr>
        <w:t>, com proteção mecânica externa de borracha.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Os quadros de automação deverão possuir revestimento metálico, pintura eletrostática, fechadura com chave, disjuntor para controle liga/desliga da energia, ponto de rede, tomada, protetor </w:t>
      </w:r>
      <w:proofErr w:type="spellStart"/>
      <w:r>
        <w:rPr>
          <w:rFonts w:ascii="ArialMT" w:eastAsia="ArialMT" w:hAnsi="ArialMT" w:cs="ArialMT"/>
          <w:sz w:val="24"/>
        </w:rPr>
        <w:t>anti-surto</w:t>
      </w:r>
      <w:proofErr w:type="spellEnd"/>
      <w:r>
        <w:rPr>
          <w:rFonts w:ascii="ArialMT" w:eastAsia="ArialMT" w:hAnsi="ArialMT" w:cs="ArialMT"/>
          <w:sz w:val="24"/>
        </w:rPr>
        <w:t>, relé de falta de fase e relé térmico e deverão ser dimensionados, pela contratada, para armazenarem a quantidade de dispositivos e acessórios suficientes para atendimento a lista de pontos do SSCP, devendo ser enviada para aprovação pela fiscalização antes do início da execução.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 xml:space="preserve">A conexão entre todos os dispositivos deverá ser feita através de bornes, dimensionados no interior de cada quadro de acordo com a lista de pontos e previsão de conexões de rede entre os </w:t>
      </w:r>
      <w:proofErr w:type="spellStart"/>
      <w:r>
        <w:rPr>
          <w:rFonts w:ascii="ArialMT" w:eastAsia="ArialMT" w:hAnsi="ArialMT" w:cs="ArialMT"/>
          <w:sz w:val="24"/>
        </w:rPr>
        <w:t>CLPs</w:t>
      </w:r>
      <w:proofErr w:type="spellEnd"/>
      <w:r>
        <w:rPr>
          <w:rFonts w:ascii="ArialMT" w:eastAsia="ArialMT" w:hAnsi="ArialMT" w:cs="ArialMT"/>
          <w:sz w:val="24"/>
        </w:rPr>
        <w:t>, gerenciadoras e dispositivos E/S.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O sistema deverá possuir duas gerenciadoras de rede redundantes, tanto em quantidade, quanto em conexões de cabos, de forma que se uma falhar, a outra já estará pronta para assumir até que a principal seja restabelecida.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Em caso dos equipamentos previstos pela contratada não forem compatíveis com os equipamentos ativos/passivos de rede disponíveis pela rede de temática, a contratada deverá fornecer todo o material e equipamentos necessários, bem como mão de obra para a adequação e instalação do sistema.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Manter histórico e gerar relatórios de status de todos os pontos monitorados pelo SSCP, devendo gerar informações de tempo de utilização de equipamentos para fins de análise da necessidade de manutenção preventiva/rodízio dos equipamentos.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A contratada deverá realizar todas as análises cabíveis dos projetos bases enviadas pela contratante, com vistas a realizar todas as adequações necessárias, se houver, para que seus dispositivos de hardware e software possam compor um sistema que cumpra integralmente com os requisitos, documentos e premissas do SSCP.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  <w:r>
        <w:rPr>
          <w:rFonts w:ascii="ArialMT" w:eastAsia="ArialMT" w:hAnsi="ArialMT" w:cs="ArialMT"/>
          <w:b/>
          <w:sz w:val="24"/>
        </w:rPr>
        <w:t>A contratada é responsável por realizar inspeção no local, antes do início da compra de materiais e passagem de infra, com vista a identificar toda e qualquer dificuldade ou impossibilidade de execução do projeto conforme especificado, devendo sugerir as soluções necessárias para viabilizar as especificações ao menor custo possível para a contratante.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b/>
          <w:sz w:val="24"/>
        </w:rPr>
      </w:pPr>
    </w:p>
    <w:p w:rsidR="00430C51" w:rsidRDefault="00725806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b/>
          <w:sz w:val="26"/>
        </w:rPr>
      </w:pPr>
      <w:r>
        <w:rPr>
          <w:rFonts w:ascii="ArialMT" w:eastAsia="ArialMT" w:hAnsi="ArialMT" w:cs="ArialMT"/>
          <w:b/>
          <w:sz w:val="26"/>
        </w:rPr>
        <w:t>Etapas do Projeto</w:t>
      </w:r>
    </w:p>
    <w:p w:rsidR="00430C51" w:rsidRDefault="00430C51">
      <w:pPr>
        <w:spacing w:after="0" w:line="240" w:lineRule="auto"/>
        <w:ind w:left="720"/>
        <w:jc w:val="both"/>
        <w:rPr>
          <w:rFonts w:ascii="ArialMT" w:eastAsia="ArialMT" w:hAnsi="ArialMT" w:cs="ArialMT"/>
          <w:b/>
          <w:sz w:val="26"/>
        </w:rPr>
      </w:pPr>
    </w:p>
    <w:p w:rsidR="00430C51" w:rsidRDefault="00725806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 contratada deverá gerar cronograma para submeter a aprovação da fiscalização, onde constará as seguintes datas marcos que deverão ser integralmente atendidas a critério da contratante que estipulará os prazos para execução.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Envio do projeto base pela contratante para a contratada;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Análise do projeto base e envio do projeto executivo pela contratada para aprovação por parte da contratante, destacando as alterações e motivos;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Aprovação do projeto executivo* por parte da contratante;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Elaboração de lista de compra de materiais pela contratada, contendo código, fabricante, modelo e quantidade;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Aprovação da lista de compra de materiais pela contratante;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Instalação de infra, quadros e passagem de cabos;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Programação dos equipamentos de automação;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Montagem dos quadros e fixação nos devidos locais conforme projeto executivo;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>Entrega dos manuais de operação, administração, comissionamento e manutenção;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 Comissionamento;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lastRenderedPageBreak/>
        <w:t xml:space="preserve"> </w:t>
      </w:r>
      <w:proofErr w:type="spellStart"/>
      <w:r>
        <w:rPr>
          <w:rFonts w:ascii="ArialMT" w:eastAsia="ArialMT" w:hAnsi="ArialMT" w:cs="ArialMT"/>
          <w:sz w:val="24"/>
        </w:rPr>
        <w:t>Start-up</w:t>
      </w:r>
      <w:proofErr w:type="spellEnd"/>
      <w:r>
        <w:rPr>
          <w:rFonts w:ascii="ArialMT" w:eastAsia="ArialMT" w:hAnsi="ArialMT" w:cs="ArialMT"/>
          <w:sz w:val="24"/>
        </w:rPr>
        <w:t xml:space="preserve"> do sistema;</w:t>
      </w:r>
    </w:p>
    <w:p w:rsidR="00430C51" w:rsidRDefault="00725806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MT" w:eastAsia="ArialMT" w:hAnsi="ArialMT" w:cs="ArialMT"/>
          <w:sz w:val="24"/>
        </w:rPr>
      </w:pPr>
      <w:r>
        <w:rPr>
          <w:rFonts w:ascii="ArialMT" w:eastAsia="ArialMT" w:hAnsi="ArialMT" w:cs="ArialMT"/>
          <w:sz w:val="24"/>
        </w:rPr>
        <w:t xml:space="preserve"> Treinamentos;</w:t>
      </w: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p w:rsidR="00430C51" w:rsidRDefault="00430C51">
      <w:pPr>
        <w:spacing w:after="0" w:line="240" w:lineRule="auto"/>
        <w:jc w:val="both"/>
        <w:rPr>
          <w:rFonts w:ascii="ArialMT" w:eastAsia="ArialMT" w:hAnsi="ArialMT" w:cs="ArialMT"/>
          <w:sz w:val="24"/>
        </w:rPr>
      </w:pPr>
    </w:p>
    <w:sectPr w:rsidR="00430C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035B"/>
    <w:multiLevelType w:val="multilevel"/>
    <w:tmpl w:val="F530C1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9917D5"/>
    <w:multiLevelType w:val="multilevel"/>
    <w:tmpl w:val="17E407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D5DB5"/>
    <w:multiLevelType w:val="multilevel"/>
    <w:tmpl w:val="65EA36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0669C6"/>
    <w:multiLevelType w:val="multilevel"/>
    <w:tmpl w:val="480689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A15915"/>
    <w:multiLevelType w:val="multilevel"/>
    <w:tmpl w:val="9DDC9B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34811"/>
    <w:multiLevelType w:val="multilevel"/>
    <w:tmpl w:val="0D0A9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AB4C56"/>
    <w:multiLevelType w:val="multilevel"/>
    <w:tmpl w:val="7DD826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D6015B"/>
    <w:multiLevelType w:val="multilevel"/>
    <w:tmpl w:val="5CC090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7547C0"/>
    <w:multiLevelType w:val="multilevel"/>
    <w:tmpl w:val="931401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764FD2"/>
    <w:multiLevelType w:val="multilevel"/>
    <w:tmpl w:val="F378C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2F4AC4"/>
    <w:multiLevelType w:val="multilevel"/>
    <w:tmpl w:val="F588FB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61643F"/>
    <w:multiLevelType w:val="multilevel"/>
    <w:tmpl w:val="47B42B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0277ED"/>
    <w:multiLevelType w:val="multilevel"/>
    <w:tmpl w:val="39DE6E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4464F8"/>
    <w:multiLevelType w:val="multilevel"/>
    <w:tmpl w:val="72DCF4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4018B5"/>
    <w:multiLevelType w:val="multilevel"/>
    <w:tmpl w:val="01E656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5F2B14"/>
    <w:multiLevelType w:val="multilevel"/>
    <w:tmpl w:val="8F4A7B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82282E"/>
    <w:multiLevelType w:val="multilevel"/>
    <w:tmpl w:val="44DCF8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E72626"/>
    <w:multiLevelType w:val="multilevel"/>
    <w:tmpl w:val="77FC6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24567B"/>
    <w:multiLevelType w:val="multilevel"/>
    <w:tmpl w:val="00D41A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B07EB5"/>
    <w:multiLevelType w:val="multilevel"/>
    <w:tmpl w:val="8D2688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885A3C"/>
    <w:multiLevelType w:val="multilevel"/>
    <w:tmpl w:val="F5DA2E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39F1B93"/>
    <w:multiLevelType w:val="multilevel"/>
    <w:tmpl w:val="1A94DE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4164CF"/>
    <w:multiLevelType w:val="multilevel"/>
    <w:tmpl w:val="53A8C1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020ADF"/>
    <w:multiLevelType w:val="multilevel"/>
    <w:tmpl w:val="7C0AEE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3F60B6"/>
    <w:multiLevelType w:val="multilevel"/>
    <w:tmpl w:val="FF6A2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07A3FAB"/>
    <w:multiLevelType w:val="multilevel"/>
    <w:tmpl w:val="AC9E93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6B6505"/>
    <w:multiLevelType w:val="multilevel"/>
    <w:tmpl w:val="69CE76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0320BA"/>
    <w:multiLevelType w:val="multilevel"/>
    <w:tmpl w:val="870678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337522D"/>
    <w:multiLevelType w:val="multilevel"/>
    <w:tmpl w:val="80AA5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9094E"/>
    <w:multiLevelType w:val="multilevel"/>
    <w:tmpl w:val="4852F0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DE629F"/>
    <w:multiLevelType w:val="multilevel"/>
    <w:tmpl w:val="4F108E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9B19EE"/>
    <w:multiLevelType w:val="multilevel"/>
    <w:tmpl w:val="DE08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C0A95"/>
    <w:multiLevelType w:val="multilevel"/>
    <w:tmpl w:val="34B209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9"/>
  </w:num>
  <w:num w:numId="3">
    <w:abstractNumId w:val="2"/>
  </w:num>
  <w:num w:numId="4">
    <w:abstractNumId w:val="20"/>
  </w:num>
  <w:num w:numId="5">
    <w:abstractNumId w:val="5"/>
  </w:num>
  <w:num w:numId="6">
    <w:abstractNumId w:val="30"/>
  </w:num>
  <w:num w:numId="7">
    <w:abstractNumId w:val="9"/>
  </w:num>
  <w:num w:numId="8">
    <w:abstractNumId w:val="6"/>
  </w:num>
  <w:num w:numId="9">
    <w:abstractNumId w:val="14"/>
  </w:num>
  <w:num w:numId="10">
    <w:abstractNumId w:val="3"/>
  </w:num>
  <w:num w:numId="11">
    <w:abstractNumId w:val="23"/>
  </w:num>
  <w:num w:numId="12">
    <w:abstractNumId w:val="10"/>
  </w:num>
  <w:num w:numId="13">
    <w:abstractNumId w:val="16"/>
  </w:num>
  <w:num w:numId="14">
    <w:abstractNumId w:val="12"/>
  </w:num>
  <w:num w:numId="15">
    <w:abstractNumId w:val="21"/>
  </w:num>
  <w:num w:numId="16">
    <w:abstractNumId w:val="31"/>
  </w:num>
  <w:num w:numId="17">
    <w:abstractNumId w:val="19"/>
  </w:num>
  <w:num w:numId="18">
    <w:abstractNumId w:val="28"/>
  </w:num>
  <w:num w:numId="19">
    <w:abstractNumId w:val="26"/>
  </w:num>
  <w:num w:numId="20">
    <w:abstractNumId w:val="0"/>
  </w:num>
  <w:num w:numId="21">
    <w:abstractNumId w:val="1"/>
  </w:num>
  <w:num w:numId="22">
    <w:abstractNumId w:val="11"/>
  </w:num>
  <w:num w:numId="23">
    <w:abstractNumId w:val="8"/>
  </w:num>
  <w:num w:numId="24">
    <w:abstractNumId w:val="32"/>
  </w:num>
  <w:num w:numId="25">
    <w:abstractNumId w:val="24"/>
  </w:num>
  <w:num w:numId="26">
    <w:abstractNumId w:val="17"/>
  </w:num>
  <w:num w:numId="27">
    <w:abstractNumId w:val="13"/>
  </w:num>
  <w:num w:numId="28">
    <w:abstractNumId w:val="27"/>
  </w:num>
  <w:num w:numId="29">
    <w:abstractNumId w:val="15"/>
  </w:num>
  <w:num w:numId="30">
    <w:abstractNumId w:val="25"/>
  </w:num>
  <w:num w:numId="31">
    <w:abstractNumId w:val="7"/>
  </w:num>
  <w:num w:numId="32">
    <w:abstractNumId w:val="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30C51"/>
    <w:rsid w:val="0017219E"/>
    <w:rsid w:val="00430C51"/>
    <w:rsid w:val="005C13FD"/>
    <w:rsid w:val="0072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859EB-2348-4F9D-93B8-535646E0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5697</Words>
  <Characters>30768</Characters>
  <Application>Microsoft Office Word</Application>
  <DocSecurity>0</DocSecurity>
  <Lines>256</Lines>
  <Paragraphs>72</Paragraphs>
  <ScaleCrop>false</ScaleCrop>
  <Company/>
  <LinksUpToDate>false</LinksUpToDate>
  <CharactersWithSpaces>36393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Harrison Cardillo</cp:lastModifiedBy>
  <cp:revision>5</cp:revision>
  <dcterms:created xsi:type="dcterms:W3CDTF">2015-06-02T16:39:00Z</dcterms:created>
  <dcterms:modified xsi:type="dcterms:W3CDTF">2015-06-02T16:52:00Z</dcterms:modified>
</cp:coreProperties>
</file>